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7EA4" w:rsidRDefault="00E45974">
      <w:pPr>
        <w:jc w:val="center"/>
        <w:rPr>
          <w:b/>
          <w:sz w:val="28"/>
          <w:szCs w:val="28"/>
          <w:highlight w:val="white"/>
        </w:rPr>
      </w:pPr>
      <w:r>
        <w:rPr>
          <w:b/>
          <w:sz w:val="28"/>
          <w:szCs w:val="28"/>
          <w:highlight w:val="white"/>
        </w:rPr>
        <w:t>CGU COVID-19 Resources</w:t>
      </w:r>
    </w:p>
    <w:p w:rsidR="000D3BFF" w:rsidRDefault="000D3BFF">
      <w:pPr>
        <w:rPr>
          <w:b/>
          <w:sz w:val="28"/>
          <w:szCs w:val="28"/>
          <w:highlight w:val="yellow"/>
          <w:u w:val="single"/>
        </w:rPr>
      </w:pPr>
    </w:p>
    <w:p w:rsidR="00617EA4" w:rsidRPr="00E45974" w:rsidRDefault="00E45974">
      <w:pPr>
        <w:rPr>
          <w:b/>
          <w:sz w:val="28"/>
          <w:szCs w:val="28"/>
          <w:highlight w:val="yellow"/>
          <w:u w:val="single"/>
        </w:rPr>
      </w:pPr>
      <w:r>
        <w:rPr>
          <w:b/>
          <w:sz w:val="28"/>
          <w:szCs w:val="28"/>
          <w:highlight w:val="yellow"/>
          <w:u w:val="single"/>
        </w:rPr>
        <w:t>Academic</w:t>
      </w:r>
      <w:r w:rsidR="00532388">
        <w:rPr>
          <w:b/>
          <w:sz w:val="28"/>
          <w:szCs w:val="28"/>
          <w:highlight w:val="yellow"/>
          <w:u w:val="single"/>
        </w:rPr>
        <w: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Move to Online Instruction</w:t>
            </w:r>
          </w:p>
        </w:tc>
        <w:tc>
          <w:tcPr>
            <w:tcW w:w="6310" w:type="dxa"/>
            <w:shd w:val="clear" w:color="auto" w:fill="auto"/>
            <w:tcMar>
              <w:top w:w="100" w:type="dxa"/>
              <w:left w:w="100" w:type="dxa"/>
              <w:bottom w:w="100" w:type="dxa"/>
              <w:right w:w="100" w:type="dxa"/>
            </w:tcMar>
          </w:tcPr>
          <w:p w:rsidR="00617EA4" w:rsidRDefault="00E45974">
            <w:pPr>
              <w:shd w:val="clear" w:color="auto" w:fill="FFFFFF"/>
              <w:spacing w:after="300"/>
            </w:pPr>
            <w:r>
              <w:rPr>
                <w:highlight w:val="white"/>
              </w:rPr>
              <w:t xml:space="preserve">Information regarding CGU Procedures and COVID-19 can be found at: </w:t>
            </w:r>
            <w:hyperlink r:id="rId5">
              <w:r>
                <w:rPr>
                  <w:color w:val="1155CC"/>
                  <w:highlight w:val="white"/>
                  <w:u w:val="single"/>
                </w:rPr>
                <w:t xml:space="preserve">https://info.cgu.edu/emergency/ </w:t>
              </w:r>
            </w:hyperlink>
          </w:p>
        </w:tc>
      </w:tr>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Technical Support for Moving Online</w:t>
            </w:r>
          </w:p>
        </w:tc>
        <w:tc>
          <w:tcPr>
            <w:tcW w:w="6310" w:type="dxa"/>
            <w:shd w:val="clear" w:color="auto" w:fill="auto"/>
            <w:tcMar>
              <w:top w:w="100" w:type="dxa"/>
              <w:left w:w="100" w:type="dxa"/>
              <w:bottom w:w="100" w:type="dxa"/>
              <w:right w:w="100" w:type="dxa"/>
            </w:tcMar>
          </w:tcPr>
          <w:p w:rsidR="00617EA4" w:rsidRDefault="00E45974">
            <w:pPr>
              <w:numPr>
                <w:ilvl w:val="0"/>
                <w:numId w:val="7"/>
              </w:numPr>
            </w:pPr>
            <w:r>
              <w:t>Students: Technology guide for Canvas, Zoom, Office 365, CGU labs, and other CGU tools</w:t>
            </w:r>
          </w:p>
          <w:p w:rsidR="00617EA4" w:rsidRDefault="00256369">
            <w:pPr>
              <w:numPr>
                <w:ilvl w:val="1"/>
                <w:numId w:val="11"/>
              </w:numPr>
            </w:pPr>
            <w:hyperlink r:id="rId6">
              <w:r w:rsidR="00E45974">
                <w:rPr>
                  <w:color w:val="1155CC"/>
                  <w:u w:val="single"/>
                </w:rPr>
                <w:t>Learning Continuity at CGU</w:t>
              </w:r>
            </w:hyperlink>
          </w:p>
          <w:p w:rsidR="00617EA4" w:rsidRDefault="00E45974">
            <w:pPr>
              <w:numPr>
                <w:ilvl w:val="0"/>
                <w:numId w:val="11"/>
              </w:numPr>
            </w:pPr>
            <w:r>
              <w:t>Faculty: Technology guide for Canvas, Zoom, Office 365, and other CGU tools</w:t>
            </w:r>
          </w:p>
          <w:p w:rsidR="00617EA4" w:rsidRDefault="00256369">
            <w:pPr>
              <w:numPr>
                <w:ilvl w:val="1"/>
                <w:numId w:val="11"/>
              </w:numPr>
            </w:pPr>
            <w:hyperlink r:id="rId7">
              <w:r w:rsidR="00E45974">
                <w:rPr>
                  <w:color w:val="1155CC"/>
                  <w:u w:val="single"/>
                </w:rPr>
                <w:t>Academic Continuity at CGU</w:t>
              </w:r>
            </w:hyperlink>
            <w:r w:rsidR="00E45974">
              <w:t xml:space="preserve"> </w:t>
            </w:r>
          </w:p>
          <w:p w:rsidR="00617EA4" w:rsidRDefault="00E45974">
            <w:pPr>
              <w:numPr>
                <w:ilvl w:val="0"/>
                <w:numId w:val="11"/>
              </w:numPr>
            </w:pPr>
            <w:r>
              <w:t>Staff: Technology guide for Skype for Business, Microsoft Teams, and other CGU Tools</w:t>
            </w:r>
          </w:p>
          <w:p w:rsidR="00617EA4" w:rsidRDefault="00256369">
            <w:pPr>
              <w:numPr>
                <w:ilvl w:val="1"/>
                <w:numId w:val="11"/>
              </w:numPr>
            </w:pPr>
            <w:hyperlink r:id="rId8">
              <w:r w:rsidR="00E45974">
                <w:rPr>
                  <w:color w:val="1155CC"/>
                  <w:u w:val="single"/>
                </w:rPr>
                <w:t>Operational Continuity at CGU</w:t>
              </w:r>
            </w:hyperlink>
          </w:p>
        </w:tc>
      </w:tr>
      <w:tr w:rsidR="00F857F7" w:rsidTr="00CC5BD4">
        <w:tc>
          <w:tcPr>
            <w:tcW w:w="3050" w:type="dxa"/>
            <w:shd w:val="clear" w:color="auto" w:fill="auto"/>
            <w:tcMar>
              <w:top w:w="100" w:type="dxa"/>
              <w:left w:w="100" w:type="dxa"/>
              <w:bottom w:w="100" w:type="dxa"/>
              <w:right w:w="100" w:type="dxa"/>
            </w:tcMar>
          </w:tcPr>
          <w:p w:rsidR="00F857F7" w:rsidRDefault="00F857F7">
            <w:pPr>
              <w:widowControl w:val="0"/>
              <w:pBdr>
                <w:top w:val="nil"/>
                <w:left w:val="nil"/>
                <w:bottom w:val="nil"/>
                <w:right w:val="nil"/>
                <w:between w:val="nil"/>
              </w:pBdr>
              <w:rPr>
                <w:b/>
              </w:rPr>
            </w:pPr>
            <w:r>
              <w:rPr>
                <w:b/>
              </w:rPr>
              <w:t>CGU Events</w:t>
            </w:r>
          </w:p>
        </w:tc>
        <w:tc>
          <w:tcPr>
            <w:tcW w:w="6310" w:type="dxa"/>
            <w:shd w:val="clear" w:color="auto" w:fill="auto"/>
            <w:tcMar>
              <w:top w:w="100" w:type="dxa"/>
              <w:left w:w="100" w:type="dxa"/>
              <w:bottom w:w="100" w:type="dxa"/>
              <w:right w:w="100" w:type="dxa"/>
            </w:tcMar>
          </w:tcPr>
          <w:p w:rsidR="00F857F7" w:rsidRDefault="00256369" w:rsidP="00F857F7">
            <w:hyperlink r:id="rId9" w:history="1">
              <w:r w:rsidR="00F857F7" w:rsidRPr="00342013">
                <w:rPr>
                  <w:rStyle w:val="Hyperlink"/>
                  <w:color w:val="1155CC"/>
                </w:rPr>
                <w:t>CGU Calendar of Events</w:t>
              </w:r>
            </w:hyperlink>
          </w:p>
        </w:tc>
      </w:tr>
    </w:tbl>
    <w:p w:rsidR="00617EA4" w:rsidRPr="00E45974" w:rsidRDefault="00E45974">
      <w:pPr>
        <w:rPr>
          <w:b/>
          <w:sz w:val="28"/>
          <w:szCs w:val="28"/>
          <w:highlight w:val="yellow"/>
          <w:u w:val="single"/>
        </w:rPr>
      </w:pPr>
      <w:r>
        <w:rPr>
          <w:b/>
          <w:sz w:val="28"/>
          <w:szCs w:val="28"/>
          <w:highlight w:val="yellow"/>
          <w:u w:val="single"/>
        </w:rPr>
        <w:t>Food Assistance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CalFresh</w:t>
            </w:r>
          </w:p>
        </w:tc>
        <w:tc>
          <w:tcPr>
            <w:tcW w:w="6310" w:type="dxa"/>
            <w:shd w:val="clear" w:color="auto" w:fill="auto"/>
            <w:tcMar>
              <w:top w:w="100" w:type="dxa"/>
              <w:left w:w="100" w:type="dxa"/>
              <w:bottom w:w="100" w:type="dxa"/>
              <w:right w:w="100" w:type="dxa"/>
            </w:tcMar>
          </w:tcPr>
          <w:p w:rsidR="00617EA4" w:rsidRDefault="00E45974">
            <w:pPr>
              <w:spacing w:before="220"/>
            </w:pPr>
            <w:r>
              <w:t xml:space="preserve">Students who qualify can sign up for assistance programs like </w:t>
            </w:r>
            <w:proofErr w:type="spellStart"/>
            <w:r>
              <w:t>CalFresh</w:t>
            </w:r>
            <w:proofErr w:type="spellEnd"/>
            <w:r>
              <w:t>.</w:t>
            </w:r>
          </w:p>
          <w:p w:rsidR="00617EA4" w:rsidRDefault="00256369">
            <w:pPr>
              <w:spacing w:before="220"/>
            </w:pPr>
            <w:hyperlink r:id="rId10">
              <w:r w:rsidR="00E45974">
                <w:rPr>
                  <w:color w:val="1155CC"/>
                  <w:u w:val="single"/>
                </w:rPr>
                <w:t>https://www.getcalfresh.org/en/apply</w:t>
              </w:r>
            </w:hyperlink>
          </w:p>
          <w:p w:rsidR="00617EA4" w:rsidRDefault="00617EA4">
            <w:pPr>
              <w:widowControl w:val="0"/>
              <w:pBdr>
                <w:top w:val="nil"/>
                <w:left w:val="nil"/>
                <w:bottom w:val="nil"/>
                <w:right w:val="nil"/>
                <w:between w:val="nil"/>
              </w:pBdr>
            </w:pPr>
          </w:p>
        </w:tc>
      </w:tr>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Food Pantries and Housing Insecurities</w:t>
            </w:r>
          </w:p>
        </w:tc>
        <w:tc>
          <w:tcPr>
            <w:tcW w:w="6310" w:type="dxa"/>
            <w:shd w:val="clear" w:color="auto" w:fill="auto"/>
            <w:tcMar>
              <w:top w:w="100" w:type="dxa"/>
              <w:left w:w="100" w:type="dxa"/>
              <w:bottom w:w="100" w:type="dxa"/>
              <w:right w:w="100" w:type="dxa"/>
            </w:tcMar>
          </w:tcPr>
          <w:p w:rsidR="00617EA4" w:rsidRDefault="00E45974">
            <w:pPr>
              <w:spacing w:before="220"/>
            </w:pPr>
            <w:r>
              <w:t>An extensive list of local food pantries, housing, and shelters with operating information updated for COVID-19 can be found here:</w:t>
            </w:r>
          </w:p>
          <w:p w:rsidR="00617EA4" w:rsidRDefault="00256369">
            <w:pPr>
              <w:spacing w:before="220"/>
            </w:pPr>
            <w:hyperlink r:id="rId11">
              <w:r w:rsidR="00E45974">
                <w:rPr>
                  <w:color w:val="1155CC"/>
                  <w:u w:val="single"/>
                </w:rPr>
                <w:t>Food Pantries and Housing Insecurities</w:t>
              </w:r>
            </w:hyperlink>
          </w:p>
        </w:tc>
      </w:tr>
      <w:tr w:rsidR="007B1DC5" w:rsidTr="00CC5BD4">
        <w:tc>
          <w:tcPr>
            <w:tcW w:w="3050" w:type="dxa"/>
            <w:shd w:val="clear" w:color="auto" w:fill="auto"/>
            <w:tcMar>
              <w:top w:w="100" w:type="dxa"/>
              <w:left w:w="100" w:type="dxa"/>
              <w:bottom w:w="100" w:type="dxa"/>
              <w:right w:w="100" w:type="dxa"/>
            </w:tcMar>
          </w:tcPr>
          <w:p w:rsidR="007B1DC5" w:rsidRDefault="00D04B58">
            <w:pPr>
              <w:widowControl w:val="0"/>
              <w:pBdr>
                <w:top w:val="nil"/>
                <w:left w:val="nil"/>
                <w:bottom w:val="nil"/>
                <w:right w:val="nil"/>
                <w:between w:val="nil"/>
              </w:pBdr>
              <w:rPr>
                <w:b/>
              </w:rPr>
            </w:pPr>
            <w:r>
              <w:rPr>
                <w:b/>
              </w:rPr>
              <w:t>Meals for Children</w:t>
            </w:r>
          </w:p>
        </w:tc>
        <w:tc>
          <w:tcPr>
            <w:tcW w:w="6310" w:type="dxa"/>
            <w:shd w:val="clear" w:color="auto" w:fill="auto"/>
            <w:tcMar>
              <w:top w:w="100" w:type="dxa"/>
              <w:left w:w="100" w:type="dxa"/>
              <w:bottom w:w="100" w:type="dxa"/>
              <w:right w:w="100" w:type="dxa"/>
            </w:tcMar>
          </w:tcPr>
          <w:p w:rsidR="007B1DC5" w:rsidRPr="002E1B78" w:rsidRDefault="00D04B58" w:rsidP="002E1B78">
            <w:pPr>
              <w:pStyle w:val="ListParagraph"/>
              <w:numPr>
                <w:ilvl w:val="0"/>
                <w:numId w:val="24"/>
              </w:numPr>
              <w:spacing w:before="220" w:line="240" w:lineRule="auto"/>
              <w:rPr>
                <w:color w:val="000000"/>
                <w:shd w:val="clear" w:color="auto" w:fill="FFFFFF"/>
              </w:rPr>
            </w:pPr>
            <w:r w:rsidRPr="002E1B78">
              <w:rPr>
                <w:color w:val="000000"/>
                <w:shd w:val="clear" w:color="auto" w:fill="FFFFFF"/>
              </w:rPr>
              <w:t>Locate Emergency Meal Sites operating during unexpected school closures by downloading the app here:</w:t>
            </w:r>
          </w:p>
          <w:p w:rsidR="00D04B58" w:rsidRDefault="00256369" w:rsidP="002E1B78">
            <w:pPr>
              <w:pStyle w:val="ListParagraph"/>
              <w:numPr>
                <w:ilvl w:val="0"/>
                <w:numId w:val="26"/>
              </w:numPr>
              <w:spacing w:before="220" w:line="240" w:lineRule="auto"/>
              <w:rPr>
                <w:color w:val="1155CC"/>
              </w:rPr>
            </w:pPr>
            <w:hyperlink r:id="rId12" w:history="1">
              <w:r w:rsidR="00D04B58" w:rsidRPr="002E1B78">
                <w:rPr>
                  <w:rStyle w:val="Hyperlink"/>
                  <w:color w:val="1155CC"/>
                </w:rPr>
                <w:t>CA Meals for Kids Mobile Application</w:t>
              </w:r>
            </w:hyperlink>
          </w:p>
          <w:p w:rsidR="002E1B78" w:rsidRPr="002E1B78" w:rsidRDefault="002E1B78" w:rsidP="002E1B78">
            <w:pPr>
              <w:pStyle w:val="paragraph"/>
              <w:numPr>
                <w:ilvl w:val="0"/>
                <w:numId w:val="24"/>
              </w:numPr>
              <w:spacing w:before="0" w:beforeAutospacing="0" w:after="0" w:afterAutospacing="0"/>
              <w:textAlignment w:val="baseline"/>
              <w:rPr>
                <w:rFonts w:ascii="Arial" w:hAnsi="Arial" w:cs="Arial"/>
                <w:sz w:val="22"/>
                <w:szCs w:val="22"/>
              </w:rPr>
            </w:pPr>
            <w:r w:rsidRPr="002E1B78">
              <w:rPr>
                <w:rStyle w:val="normaltextrun"/>
                <w:rFonts w:ascii="Arial" w:hAnsi="Arial" w:cs="Arial"/>
                <w:i/>
                <w:iCs/>
                <w:sz w:val="22"/>
                <w:szCs w:val="22"/>
              </w:rPr>
              <w:t>WIC</w:t>
            </w:r>
            <w:r w:rsidRPr="002E1B78">
              <w:rPr>
                <w:rStyle w:val="normaltextrun"/>
                <w:rFonts w:ascii="Arial" w:hAnsi="Arial" w:cs="Arial"/>
                <w:sz w:val="22"/>
                <w:szCs w:val="22"/>
              </w:rPr>
              <w:t xml:space="preserve"> is an income-based program for infants, children under 5, and pregnant/breastfeeding/postpartum women that provides money for specific foods on a debit card. WIC ordinarily requires you to apply in person but due to the pandemic they are doing phone applications. </w:t>
            </w:r>
            <w:hyperlink r:id="rId13" w:tgtFrame="_blank" w:history="1">
              <w:r w:rsidRPr="002E1B78">
                <w:rPr>
                  <w:rStyle w:val="normaltextrun"/>
                  <w:rFonts w:ascii="Arial" w:hAnsi="Arial" w:cs="Arial"/>
                  <w:color w:val="0563C1"/>
                  <w:sz w:val="22"/>
                  <w:szCs w:val="22"/>
                  <w:u w:val="single"/>
                </w:rPr>
                <w:t>Click here</w:t>
              </w:r>
            </w:hyperlink>
            <w:r w:rsidRPr="002E1B78">
              <w:rPr>
                <w:rStyle w:val="normaltextrun"/>
                <w:rFonts w:ascii="Arial" w:hAnsi="Arial" w:cs="Arial"/>
                <w:color w:val="0563C1"/>
                <w:sz w:val="22"/>
                <w:szCs w:val="22"/>
                <w:u w:val="single"/>
              </w:rPr>
              <w:t xml:space="preserve"> </w:t>
            </w:r>
            <w:r w:rsidRPr="002E1B78">
              <w:rPr>
                <w:rStyle w:val="normaltextrun"/>
                <w:rFonts w:ascii="Arial" w:hAnsi="Arial" w:cs="Arial"/>
                <w:sz w:val="22"/>
                <w:szCs w:val="22"/>
              </w:rPr>
              <w:t>to find the phone number for the office nearest you.</w:t>
            </w:r>
            <w:r w:rsidRPr="002E1B78">
              <w:rPr>
                <w:rStyle w:val="eop"/>
                <w:rFonts w:ascii="Arial" w:hAnsi="Arial" w:cs="Arial"/>
                <w:sz w:val="22"/>
                <w:szCs w:val="22"/>
              </w:rPr>
              <w:t> </w:t>
            </w:r>
          </w:p>
        </w:tc>
      </w:tr>
    </w:tbl>
    <w:p w:rsidR="00532388" w:rsidRDefault="00532388">
      <w:pPr>
        <w:rPr>
          <w:b/>
          <w:sz w:val="28"/>
          <w:szCs w:val="28"/>
          <w:highlight w:val="yellow"/>
          <w:u w:val="single"/>
        </w:rPr>
      </w:pPr>
    </w:p>
    <w:p w:rsidR="00532388" w:rsidRDefault="00532388">
      <w:pPr>
        <w:rPr>
          <w:b/>
          <w:sz w:val="28"/>
          <w:szCs w:val="28"/>
          <w:highlight w:val="yellow"/>
          <w:u w:val="single"/>
        </w:rPr>
      </w:pPr>
    </w:p>
    <w:p w:rsidR="00617EA4" w:rsidRPr="00E45974" w:rsidRDefault="00E45974">
      <w:pPr>
        <w:rPr>
          <w:b/>
          <w:sz w:val="28"/>
          <w:szCs w:val="28"/>
          <w:highlight w:val="yellow"/>
          <w:u w:val="single"/>
        </w:rPr>
      </w:pPr>
      <w:r>
        <w:rPr>
          <w:b/>
          <w:sz w:val="28"/>
          <w:szCs w:val="28"/>
          <w:highlight w:val="yellow"/>
          <w:u w:val="single"/>
        </w:rPr>
        <w:t>Free or Discounted Services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C539DA" w:rsidTr="00CC5BD4">
        <w:tc>
          <w:tcPr>
            <w:tcW w:w="3050" w:type="dxa"/>
            <w:shd w:val="clear" w:color="auto" w:fill="auto"/>
            <w:tcMar>
              <w:top w:w="100" w:type="dxa"/>
              <w:left w:w="100" w:type="dxa"/>
              <w:bottom w:w="100" w:type="dxa"/>
              <w:right w:w="100" w:type="dxa"/>
            </w:tcMar>
          </w:tcPr>
          <w:p w:rsidR="00C539DA" w:rsidRDefault="00BE74DC">
            <w:pPr>
              <w:widowControl w:val="0"/>
              <w:pBdr>
                <w:top w:val="nil"/>
                <w:left w:val="nil"/>
                <w:bottom w:val="nil"/>
                <w:right w:val="nil"/>
                <w:between w:val="nil"/>
              </w:pBdr>
              <w:rPr>
                <w:b/>
              </w:rPr>
            </w:pPr>
            <w:r>
              <w:rPr>
                <w:b/>
              </w:rPr>
              <w:lastRenderedPageBreak/>
              <w:t>211 Services</w:t>
            </w:r>
          </w:p>
        </w:tc>
        <w:tc>
          <w:tcPr>
            <w:tcW w:w="6310" w:type="dxa"/>
            <w:shd w:val="clear" w:color="auto" w:fill="auto"/>
            <w:tcMar>
              <w:top w:w="100" w:type="dxa"/>
              <w:left w:w="100" w:type="dxa"/>
              <w:bottom w:w="100" w:type="dxa"/>
              <w:right w:w="100" w:type="dxa"/>
            </w:tcMar>
          </w:tcPr>
          <w:p w:rsidR="00BE74DC" w:rsidRDefault="00256369">
            <w:hyperlink r:id="rId14" w:history="1">
              <w:r w:rsidR="00BE74DC" w:rsidRPr="00BE74DC">
                <w:rPr>
                  <w:rStyle w:val="Hyperlink"/>
                  <w:color w:val="1155CC"/>
                </w:rPr>
                <w:t>211</w:t>
              </w:r>
            </w:hyperlink>
            <w:r w:rsidR="00BE74DC">
              <w:t xml:space="preserve"> is the most comprehensive source of locally curated social services information in the U.S. and most of Canada. Dial 211 to call, text, or chat with a community resource specialist in your area.</w:t>
            </w:r>
            <w:r w:rsidR="009F4CB8">
              <w:t xml:space="preserve"> </w:t>
            </w:r>
            <w:r w:rsidR="009F4CB8" w:rsidRPr="009F4CB8">
              <w:rPr>
                <w:rStyle w:val="normaltextrun"/>
              </w:rPr>
              <w:t>You'll be connected to a live person who will be able to connect you to resources/programs you might be eligible for (including food, utility assistance, tax preparation, shelter, transportation, etc.).</w:t>
            </w:r>
          </w:p>
        </w:tc>
      </w:tr>
      <w:tr w:rsidR="009F4CB8" w:rsidTr="00CC5BD4">
        <w:tc>
          <w:tcPr>
            <w:tcW w:w="3050" w:type="dxa"/>
            <w:shd w:val="clear" w:color="auto" w:fill="auto"/>
            <w:tcMar>
              <w:top w:w="100" w:type="dxa"/>
              <w:left w:w="100" w:type="dxa"/>
              <w:bottom w:w="100" w:type="dxa"/>
              <w:right w:w="100" w:type="dxa"/>
            </w:tcMar>
          </w:tcPr>
          <w:p w:rsidR="009F4CB8" w:rsidRDefault="009F4CB8">
            <w:pPr>
              <w:widowControl w:val="0"/>
              <w:pBdr>
                <w:top w:val="nil"/>
                <w:left w:val="nil"/>
                <w:bottom w:val="nil"/>
                <w:right w:val="nil"/>
                <w:between w:val="nil"/>
              </w:pBdr>
              <w:rPr>
                <w:b/>
              </w:rPr>
            </w:pPr>
            <w:proofErr w:type="spellStart"/>
            <w:r>
              <w:rPr>
                <w:b/>
              </w:rPr>
              <w:t>CalWORKS</w:t>
            </w:r>
            <w:proofErr w:type="spellEnd"/>
          </w:p>
        </w:tc>
        <w:tc>
          <w:tcPr>
            <w:tcW w:w="6310" w:type="dxa"/>
            <w:shd w:val="clear" w:color="auto" w:fill="auto"/>
            <w:tcMar>
              <w:top w:w="100" w:type="dxa"/>
              <w:left w:w="100" w:type="dxa"/>
              <w:bottom w:w="100" w:type="dxa"/>
              <w:right w:w="100" w:type="dxa"/>
            </w:tcMar>
          </w:tcPr>
          <w:p w:rsidR="009F4CB8" w:rsidRDefault="00256369">
            <w:hyperlink r:id="rId15" w:tgtFrame="_blank" w:history="1">
              <w:proofErr w:type="spellStart"/>
              <w:r w:rsidR="009F4CB8" w:rsidRPr="009F4CB8">
                <w:rPr>
                  <w:rStyle w:val="Hyperlink"/>
                  <w:rFonts w:ascii="Verdana" w:hAnsi="Verdana" w:cs="Calibri"/>
                  <w:color w:val="1155CC"/>
                </w:rPr>
                <w:t>CalWORKS</w:t>
              </w:r>
              <w:proofErr w:type="spellEnd"/>
            </w:hyperlink>
            <w:r w:rsidR="009F4CB8">
              <w:rPr>
                <w:rStyle w:val="normaltextrun"/>
                <w:rFonts w:ascii="Verdana" w:hAnsi="Verdana" w:cs="Calibri"/>
                <w:color w:val="0563C1"/>
                <w:u w:val="single"/>
              </w:rPr>
              <w:t xml:space="preserve"> </w:t>
            </w:r>
            <w:r w:rsidR="009F4CB8" w:rsidRPr="009F4CB8">
              <w:rPr>
                <w:rStyle w:val="normaltextrun"/>
              </w:rPr>
              <w:t>is a public assistance program that provides cash aid and services to eligible families that have a child(ren) in the home.</w:t>
            </w:r>
            <w:r w:rsidR="009F4CB8">
              <w:rPr>
                <w:rStyle w:val="normaltextrun"/>
                <w:rFonts w:ascii="Verdana" w:hAnsi="Verdana" w:cs="Calibri"/>
                <w:sz w:val="23"/>
                <w:szCs w:val="23"/>
              </w:rPr>
              <w:t xml:space="preserve"> </w:t>
            </w:r>
          </w:p>
        </w:tc>
      </w:tr>
      <w:tr w:rsidR="00F857F7" w:rsidTr="00CC5BD4">
        <w:tc>
          <w:tcPr>
            <w:tcW w:w="3050" w:type="dxa"/>
            <w:shd w:val="clear" w:color="auto" w:fill="auto"/>
            <w:tcMar>
              <w:top w:w="100" w:type="dxa"/>
              <w:left w:w="100" w:type="dxa"/>
              <w:bottom w:w="100" w:type="dxa"/>
              <w:right w:w="100" w:type="dxa"/>
            </w:tcMar>
          </w:tcPr>
          <w:p w:rsidR="00F857F7" w:rsidRDefault="00F857F7">
            <w:pPr>
              <w:widowControl w:val="0"/>
              <w:pBdr>
                <w:top w:val="nil"/>
                <w:left w:val="nil"/>
                <w:bottom w:val="nil"/>
                <w:right w:val="nil"/>
                <w:between w:val="nil"/>
              </w:pBdr>
              <w:rPr>
                <w:b/>
              </w:rPr>
            </w:pPr>
            <w:r>
              <w:rPr>
                <w:b/>
              </w:rPr>
              <w:t>Financial Help</w:t>
            </w:r>
          </w:p>
        </w:tc>
        <w:tc>
          <w:tcPr>
            <w:tcW w:w="6310" w:type="dxa"/>
            <w:shd w:val="clear" w:color="auto" w:fill="auto"/>
            <w:tcMar>
              <w:top w:w="100" w:type="dxa"/>
              <w:left w:w="100" w:type="dxa"/>
              <w:bottom w:w="100" w:type="dxa"/>
              <w:right w:w="100" w:type="dxa"/>
            </w:tcMar>
          </w:tcPr>
          <w:p w:rsidR="00F857F7" w:rsidRDefault="00F857F7">
            <w:r>
              <w:t>Find Help locates assistance for food, paying bills and other financial support programs including new programs created to help during COVID19</w:t>
            </w:r>
            <w:r w:rsidR="00F5392F">
              <w:t>.</w:t>
            </w:r>
          </w:p>
          <w:p w:rsidR="00F857F7" w:rsidRDefault="00256369">
            <w:pPr>
              <w:rPr>
                <w:color w:val="222222"/>
              </w:rPr>
            </w:pPr>
            <w:hyperlink r:id="rId16" w:history="1">
              <w:r w:rsidR="00F857F7" w:rsidRPr="00342013">
                <w:rPr>
                  <w:rStyle w:val="Hyperlink"/>
                  <w:color w:val="1155CC"/>
                </w:rPr>
                <w:t>https://findhelp.org/</w:t>
              </w:r>
            </w:hyperlink>
          </w:p>
        </w:tc>
      </w:tr>
    </w:tbl>
    <w:p w:rsidR="00BE74DC" w:rsidRDefault="00BE74DC">
      <w:pPr>
        <w:rPr>
          <w:b/>
          <w:sz w:val="28"/>
          <w:szCs w:val="28"/>
          <w:highlight w:val="yellow"/>
          <w:u w:val="single"/>
        </w:rPr>
      </w:pPr>
      <w:r>
        <w:rPr>
          <w:b/>
          <w:sz w:val="28"/>
          <w:szCs w:val="28"/>
          <w:highlight w:val="yellow"/>
          <w:u w:val="single"/>
        </w:rPr>
        <w:t>Housing</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BE74DC" w:rsidTr="00EB0980">
        <w:tc>
          <w:tcPr>
            <w:tcW w:w="3050" w:type="dxa"/>
            <w:shd w:val="clear" w:color="auto" w:fill="auto"/>
            <w:tcMar>
              <w:top w:w="100" w:type="dxa"/>
              <w:left w:w="100" w:type="dxa"/>
              <w:bottom w:w="100" w:type="dxa"/>
              <w:right w:w="100" w:type="dxa"/>
            </w:tcMar>
          </w:tcPr>
          <w:p w:rsidR="00BE74DC" w:rsidRDefault="00BE74DC" w:rsidP="00EB0980">
            <w:pPr>
              <w:widowControl w:val="0"/>
              <w:pBdr>
                <w:top w:val="nil"/>
                <w:left w:val="nil"/>
                <w:bottom w:val="nil"/>
                <w:right w:val="nil"/>
                <w:between w:val="nil"/>
              </w:pBdr>
              <w:rPr>
                <w:b/>
              </w:rPr>
            </w:pPr>
            <w:r>
              <w:rPr>
                <w:b/>
              </w:rPr>
              <w:t>CCA and Oasis</w:t>
            </w:r>
          </w:p>
        </w:tc>
        <w:tc>
          <w:tcPr>
            <w:tcW w:w="6310" w:type="dxa"/>
            <w:shd w:val="clear" w:color="auto" w:fill="auto"/>
            <w:tcMar>
              <w:top w:w="100" w:type="dxa"/>
              <w:left w:w="100" w:type="dxa"/>
              <w:bottom w:w="100" w:type="dxa"/>
              <w:right w:w="100" w:type="dxa"/>
            </w:tcMar>
          </w:tcPr>
          <w:p w:rsidR="00BE74DC" w:rsidRPr="002E1B78" w:rsidRDefault="00BE74DC" w:rsidP="00EB0980">
            <w:pPr>
              <w:pStyle w:val="paragraph"/>
              <w:spacing w:before="0" w:beforeAutospacing="0" w:after="0" w:afterAutospacing="0"/>
              <w:textAlignment w:val="baseline"/>
              <w:rPr>
                <w:rFonts w:ascii="Arial" w:hAnsi="Arial" w:cs="Arial"/>
                <w:sz w:val="22"/>
                <w:szCs w:val="22"/>
              </w:rPr>
            </w:pPr>
            <w:r w:rsidRPr="00BE74DC">
              <w:rPr>
                <w:rStyle w:val="normaltextrun"/>
                <w:rFonts w:ascii="Arial" w:hAnsi="Arial" w:cs="Arial"/>
                <w:sz w:val="22"/>
                <w:szCs w:val="22"/>
              </w:rPr>
              <w:t xml:space="preserve">Students living in Oasis Housing or Claremont Collegiate Apartments (CCA) should contact </w:t>
            </w:r>
            <w:hyperlink r:id="rId17" w:tgtFrame="_blank" w:history="1">
              <w:r w:rsidRPr="00BE74DC">
                <w:rPr>
                  <w:rStyle w:val="normaltextrun"/>
                  <w:rFonts w:ascii="Arial" w:hAnsi="Arial" w:cs="Arial"/>
                  <w:color w:val="0563C1"/>
                  <w:sz w:val="22"/>
                  <w:szCs w:val="22"/>
                  <w:u w:val="single"/>
                </w:rPr>
                <w:t>housing@cgu.edu</w:t>
              </w:r>
            </w:hyperlink>
            <w:r>
              <w:rPr>
                <w:rFonts w:ascii="Arial" w:hAnsi="Arial" w:cs="Arial"/>
                <w:sz w:val="22"/>
                <w:szCs w:val="22"/>
              </w:rPr>
              <w:t xml:space="preserve"> </w:t>
            </w:r>
            <w:r w:rsidRPr="00BE74DC">
              <w:rPr>
                <w:rStyle w:val="normaltextrun"/>
                <w:rFonts w:ascii="Arial" w:hAnsi="Arial" w:cs="Arial"/>
                <w:sz w:val="22"/>
                <w:szCs w:val="22"/>
              </w:rPr>
              <w:t>for assistance or questions about their lease. </w:t>
            </w:r>
            <w:r w:rsidRPr="00BE74DC">
              <w:rPr>
                <w:rStyle w:val="eop"/>
                <w:rFonts w:ascii="Arial" w:hAnsi="Arial" w:cs="Arial"/>
                <w:sz w:val="22"/>
                <w:szCs w:val="22"/>
              </w:rPr>
              <w:t> </w:t>
            </w:r>
          </w:p>
        </w:tc>
      </w:tr>
      <w:tr w:rsidR="00BE74DC" w:rsidTr="00EB0980">
        <w:tc>
          <w:tcPr>
            <w:tcW w:w="3050" w:type="dxa"/>
            <w:shd w:val="clear" w:color="auto" w:fill="auto"/>
            <w:tcMar>
              <w:top w:w="100" w:type="dxa"/>
              <w:left w:w="100" w:type="dxa"/>
              <w:bottom w:w="100" w:type="dxa"/>
              <w:right w:w="100" w:type="dxa"/>
            </w:tcMar>
          </w:tcPr>
          <w:p w:rsidR="00BE74DC" w:rsidRDefault="00BE74DC" w:rsidP="00EB0980">
            <w:pPr>
              <w:widowControl w:val="0"/>
              <w:pBdr>
                <w:top w:val="nil"/>
                <w:left w:val="nil"/>
                <w:bottom w:val="nil"/>
                <w:right w:val="nil"/>
                <w:between w:val="nil"/>
              </w:pBdr>
              <w:rPr>
                <w:b/>
              </w:rPr>
            </w:pPr>
            <w:r>
              <w:rPr>
                <w:b/>
              </w:rPr>
              <w:t>Mortgage Relief</w:t>
            </w:r>
          </w:p>
        </w:tc>
        <w:tc>
          <w:tcPr>
            <w:tcW w:w="6310" w:type="dxa"/>
            <w:shd w:val="clear" w:color="auto" w:fill="auto"/>
            <w:tcMar>
              <w:top w:w="100" w:type="dxa"/>
              <w:left w:w="100" w:type="dxa"/>
              <w:bottom w:w="100" w:type="dxa"/>
              <w:right w:w="100" w:type="dxa"/>
            </w:tcMar>
          </w:tcPr>
          <w:p w:rsidR="00BE74DC" w:rsidRPr="009F4CB8" w:rsidRDefault="009F4CB8" w:rsidP="00EB0980">
            <w:pPr>
              <w:pStyle w:val="paragraph"/>
              <w:spacing w:before="0" w:beforeAutospacing="0" w:after="0" w:afterAutospacing="0"/>
              <w:textAlignment w:val="baseline"/>
              <w:rPr>
                <w:rStyle w:val="normaltextrun"/>
                <w:rFonts w:ascii="Arial" w:hAnsi="Arial" w:cs="Arial"/>
                <w:sz w:val="22"/>
                <w:szCs w:val="22"/>
              </w:rPr>
            </w:pPr>
            <w:r w:rsidRPr="009F4CB8">
              <w:rPr>
                <w:rStyle w:val="normaltextrun"/>
                <w:rFonts w:ascii="Arial" w:hAnsi="Arial" w:cs="Arial"/>
                <w:sz w:val="22"/>
                <w:szCs w:val="22"/>
              </w:rPr>
              <w:t>Students who need housing support related to mortgage payment forbearance and/or fees waivers or refunds should visit</w:t>
            </w:r>
            <w:r>
              <w:rPr>
                <w:rStyle w:val="normaltextrun"/>
                <w:rFonts w:ascii="Arial" w:hAnsi="Arial" w:cs="Arial"/>
                <w:sz w:val="22"/>
                <w:szCs w:val="22"/>
              </w:rPr>
              <w:t>:</w:t>
            </w:r>
            <w:r w:rsidRPr="009F4CB8">
              <w:rPr>
                <w:rStyle w:val="normaltextrun"/>
                <w:rFonts w:ascii="Arial" w:hAnsi="Arial" w:cs="Arial"/>
                <w:sz w:val="22"/>
                <w:szCs w:val="22"/>
              </w:rPr>
              <w:t xml:space="preserve"> </w:t>
            </w:r>
            <w:hyperlink r:id="rId18" w:tgtFrame="_blank" w:history="1">
              <w:r w:rsidRPr="009F4CB8">
                <w:rPr>
                  <w:rStyle w:val="normaltextrun"/>
                  <w:rFonts w:ascii="Arial" w:hAnsi="Arial" w:cs="Arial"/>
                  <w:color w:val="0563C1"/>
                  <w:sz w:val="22"/>
                  <w:szCs w:val="22"/>
                  <w:u w:val="single"/>
                </w:rPr>
                <w:t>https://covid19.ca.gov/get-financial-help/#top</w:t>
              </w:r>
            </w:hyperlink>
            <w:r w:rsidRPr="009F4CB8">
              <w:rPr>
                <w:rStyle w:val="normaltextrun"/>
                <w:rFonts w:ascii="Arial" w:hAnsi="Arial" w:cs="Arial"/>
                <w:color w:val="0563C1"/>
                <w:sz w:val="22"/>
                <w:szCs w:val="22"/>
                <w:u w:val="single"/>
              </w:rPr>
              <w:t>.</w:t>
            </w:r>
          </w:p>
        </w:tc>
      </w:tr>
      <w:tr w:rsidR="009F4CB8" w:rsidTr="00EB0980">
        <w:tc>
          <w:tcPr>
            <w:tcW w:w="3050" w:type="dxa"/>
            <w:shd w:val="clear" w:color="auto" w:fill="auto"/>
            <w:tcMar>
              <w:top w:w="100" w:type="dxa"/>
              <w:left w:w="100" w:type="dxa"/>
              <w:bottom w:w="100" w:type="dxa"/>
              <w:right w:w="100" w:type="dxa"/>
            </w:tcMar>
          </w:tcPr>
          <w:p w:rsidR="009F4CB8" w:rsidRDefault="009F4CB8" w:rsidP="00EB0980">
            <w:pPr>
              <w:widowControl w:val="0"/>
              <w:pBdr>
                <w:top w:val="nil"/>
                <w:left w:val="nil"/>
                <w:bottom w:val="nil"/>
                <w:right w:val="nil"/>
                <w:between w:val="nil"/>
              </w:pBdr>
              <w:rPr>
                <w:b/>
              </w:rPr>
            </w:pPr>
            <w:r>
              <w:rPr>
                <w:b/>
              </w:rPr>
              <w:t>Local Rental Listings</w:t>
            </w:r>
          </w:p>
        </w:tc>
        <w:tc>
          <w:tcPr>
            <w:tcW w:w="6310" w:type="dxa"/>
            <w:shd w:val="clear" w:color="auto" w:fill="auto"/>
            <w:tcMar>
              <w:top w:w="100" w:type="dxa"/>
              <w:left w:w="100" w:type="dxa"/>
              <w:bottom w:w="100" w:type="dxa"/>
              <w:right w:w="100" w:type="dxa"/>
            </w:tcMar>
          </w:tcPr>
          <w:p w:rsidR="009F4CB8" w:rsidRPr="009F4CB8" w:rsidRDefault="009F4CB8" w:rsidP="00EB0980">
            <w:pPr>
              <w:pStyle w:val="paragraph"/>
              <w:spacing w:before="0" w:beforeAutospacing="0" w:after="0" w:afterAutospacing="0"/>
              <w:textAlignment w:val="baseline"/>
              <w:rPr>
                <w:rStyle w:val="normaltextrun"/>
                <w:rFonts w:ascii="Arial" w:hAnsi="Arial" w:cs="Arial"/>
                <w:sz w:val="22"/>
                <w:szCs w:val="22"/>
              </w:rPr>
            </w:pPr>
            <w:r w:rsidRPr="009F4CB8">
              <w:rPr>
                <w:rStyle w:val="normaltextrun"/>
                <w:rFonts w:ascii="Arial" w:hAnsi="Arial" w:cs="Arial"/>
                <w:sz w:val="22"/>
                <w:szCs w:val="22"/>
              </w:rPr>
              <w:t xml:space="preserve">The Claremont Colleges Services (TCCS) Real Estate Office offers free referral services to housing options in the local area including off-campus rental listing. </w:t>
            </w:r>
            <w:hyperlink r:id="rId19" w:tgtFrame="_blank" w:history="1">
              <w:r w:rsidRPr="009F4CB8">
                <w:rPr>
                  <w:rStyle w:val="normaltextrun"/>
                  <w:rFonts w:ascii="Arial" w:hAnsi="Arial" w:cs="Arial"/>
                  <w:color w:val="0563C1"/>
                  <w:sz w:val="22"/>
                  <w:szCs w:val="22"/>
                  <w:u w:val="single"/>
                </w:rPr>
                <w:t>https://services.claremont.edu/real-estate-and-housing/</w:t>
              </w:r>
            </w:hyperlink>
          </w:p>
        </w:tc>
      </w:tr>
    </w:tbl>
    <w:p w:rsidR="00617EA4" w:rsidRPr="00E45974" w:rsidRDefault="00E45974">
      <w:pPr>
        <w:rPr>
          <w:b/>
          <w:sz w:val="28"/>
          <w:szCs w:val="28"/>
          <w:highlight w:val="yellow"/>
          <w:u w:val="single"/>
        </w:rPr>
      </w:pPr>
      <w:r>
        <w:rPr>
          <w:b/>
          <w:sz w:val="28"/>
          <w:szCs w:val="28"/>
          <w:highlight w:val="yellow"/>
          <w:u w:val="single"/>
        </w:rPr>
        <w:t>LGBTQ+ Healthcare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CDC</w:t>
            </w:r>
          </w:p>
        </w:tc>
        <w:tc>
          <w:tcPr>
            <w:tcW w:w="6310" w:type="dxa"/>
            <w:shd w:val="clear" w:color="auto" w:fill="auto"/>
            <w:tcMar>
              <w:top w:w="100" w:type="dxa"/>
              <w:left w:w="100" w:type="dxa"/>
              <w:bottom w:w="100" w:type="dxa"/>
              <w:right w:w="100" w:type="dxa"/>
            </w:tcMar>
          </w:tcPr>
          <w:p w:rsidR="00617EA4" w:rsidRDefault="00256369" w:rsidP="00E45974">
            <w:hyperlink r:id="rId20">
              <w:r w:rsidR="00E45974">
                <w:rPr>
                  <w:color w:val="1155CC"/>
                  <w:u w:val="single"/>
                </w:rPr>
                <w:t>CDC LGBTQ+ Health</w:t>
              </w:r>
            </w:hyperlink>
          </w:p>
        </w:tc>
      </w:tr>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GLMA:</w:t>
            </w:r>
            <w:r>
              <w:rPr>
                <w:b/>
                <w:highlight w:val="white"/>
              </w:rPr>
              <w:t xml:space="preserve"> </w:t>
            </w:r>
            <w:r>
              <w:rPr>
                <w:b/>
              </w:rPr>
              <w:t>Health Professionals Advancing</w:t>
            </w:r>
            <w:r w:rsidR="00CC5BD4">
              <w:rPr>
                <w:b/>
              </w:rPr>
              <w:t xml:space="preserve"> </w:t>
            </w:r>
            <w:r>
              <w:rPr>
                <w:b/>
              </w:rPr>
              <w:t>LGBTQ Equality</w:t>
            </w:r>
          </w:p>
        </w:tc>
        <w:tc>
          <w:tcPr>
            <w:tcW w:w="6310" w:type="dxa"/>
            <w:shd w:val="clear" w:color="auto" w:fill="auto"/>
            <w:tcMar>
              <w:top w:w="100" w:type="dxa"/>
              <w:left w:w="100" w:type="dxa"/>
              <w:bottom w:w="100" w:type="dxa"/>
              <w:right w:w="100" w:type="dxa"/>
            </w:tcMar>
          </w:tcPr>
          <w:p w:rsidR="00617EA4" w:rsidRDefault="00256369" w:rsidP="00E45974">
            <w:hyperlink r:id="rId21">
              <w:r w:rsidR="00E45974">
                <w:rPr>
                  <w:color w:val="1155CC"/>
                  <w:u w:val="single"/>
                </w:rPr>
                <w:t>LGBTQ+ Health Questions GLMA</w:t>
              </w:r>
            </w:hyperlink>
          </w:p>
        </w:tc>
      </w:tr>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LGBT National Help Center</w:t>
            </w:r>
          </w:p>
        </w:tc>
        <w:tc>
          <w:tcPr>
            <w:tcW w:w="6310" w:type="dxa"/>
            <w:shd w:val="clear" w:color="auto" w:fill="auto"/>
            <w:tcMar>
              <w:top w:w="100" w:type="dxa"/>
              <w:left w:w="100" w:type="dxa"/>
              <w:bottom w:w="100" w:type="dxa"/>
              <w:right w:w="100" w:type="dxa"/>
            </w:tcMar>
          </w:tcPr>
          <w:p w:rsidR="00617EA4" w:rsidRDefault="00256369" w:rsidP="00E45974">
            <w:hyperlink r:id="rId22">
              <w:r w:rsidR="00E45974">
                <w:rPr>
                  <w:color w:val="1155CC"/>
                  <w:u w:val="single"/>
                </w:rPr>
                <w:t>LGBT National Help Center</w:t>
              </w:r>
            </w:hyperlink>
          </w:p>
          <w:p w:rsidR="00617EA4" w:rsidRDefault="00E45974" w:rsidP="00E45974">
            <w:pPr>
              <w:numPr>
                <w:ilvl w:val="0"/>
                <w:numId w:val="14"/>
              </w:numPr>
            </w:pPr>
            <w:r>
              <w:t xml:space="preserve">Hotline: </w:t>
            </w:r>
            <w:r>
              <w:rPr>
                <w:color w:val="980000"/>
              </w:rPr>
              <w:t>888-843-4564</w:t>
            </w:r>
          </w:p>
        </w:tc>
      </w:tr>
    </w:tbl>
    <w:p w:rsidR="00617EA4" w:rsidRPr="00E45974" w:rsidRDefault="00E45974">
      <w:pPr>
        <w:rPr>
          <w:b/>
          <w:sz w:val="28"/>
          <w:szCs w:val="28"/>
          <w:highlight w:val="yellow"/>
          <w:u w:val="single"/>
        </w:rPr>
      </w:pPr>
      <w:r>
        <w:rPr>
          <w:b/>
          <w:sz w:val="28"/>
          <w:szCs w:val="28"/>
          <w:highlight w:val="yellow"/>
          <w:u w:val="single"/>
        </w:rPr>
        <w:t>Medical (</w:t>
      </w:r>
      <w:proofErr w:type="spellStart"/>
      <w:r>
        <w:rPr>
          <w:b/>
          <w:sz w:val="28"/>
          <w:szCs w:val="28"/>
          <w:highlight w:val="yellow"/>
          <w:u w:val="single"/>
        </w:rPr>
        <w:t>Monsour</w:t>
      </w:r>
      <w:proofErr w:type="spellEnd"/>
      <w:r>
        <w:rPr>
          <w:b/>
          <w:sz w:val="28"/>
          <w:szCs w:val="28"/>
          <w:highlight w:val="yellow"/>
          <w:u w:val="single"/>
        </w:rPr>
        <w:t>, Student Health Services, Emergency Numbers)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617EA4" w:rsidTr="00CC5BD4">
        <w:trPr>
          <w:trHeight w:val="420"/>
        </w:trPr>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proofErr w:type="spellStart"/>
            <w:r>
              <w:rPr>
                <w:b/>
              </w:rPr>
              <w:t>Monsour</w:t>
            </w:r>
            <w:proofErr w:type="spellEnd"/>
            <w:r>
              <w:rPr>
                <w:b/>
              </w:rPr>
              <w:t xml:space="preserve"> Counseling and Psychological Services (MCAPS)</w:t>
            </w:r>
          </w:p>
        </w:tc>
        <w:tc>
          <w:tcPr>
            <w:tcW w:w="6310" w:type="dxa"/>
            <w:shd w:val="clear" w:color="auto" w:fill="auto"/>
            <w:tcMar>
              <w:top w:w="100" w:type="dxa"/>
              <w:left w:w="100" w:type="dxa"/>
              <w:bottom w:w="100" w:type="dxa"/>
              <w:right w:w="100" w:type="dxa"/>
            </w:tcMar>
          </w:tcPr>
          <w:p w:rsidR="00617EA4" w:rsidRDefault="00E45974">
            <w:pPr>
              <w:numPr>
                <w:ilvl w:val="0"/>
                <w:numId w:val="13"/>
              </w:numPr>
            </w:pPr>
            <w:r>
              <w:t>MCAPS will be open for crisis and psychiatry services from 9:00-1:00, Monday-Friday. Please call first (</w:t>
            </w:r>
            <w:r>
              <w:rPr>
                <w:color w:val="980000"/>
              </w:rPr>
              <w:t>909-621-8202</w:t>
            </w:r>
            <w:r>
              <w:t>) so that we can speak with you and determine the best way to meet your needs at this time.</w:t>
            </w:r>
          </w:p>
          <w:p w:rsidR="00617EA4" w:rsidRDefault="00E45974">
            <w:pPr>
              <w:numPr>
                <w:ilvl w:val="0"/>
                <w:numId w:val="13"/>
              </w:numPr>
              <w:spacing w:after="300"/>
            </w:pPr>
            <w:r>
              <w:lastRenderedPageBreak/>
              <w:t xml:space="preserve">If you are feeling unwell (particularly if you are experiencing fever or cough) or simply need to limit your exposure to others at this time, please call MCAPS at </w:t>
            </w:r>
            <w:r>
              <w:rPr>
                <w:color w:val="980000"/>
              </w:rPr>
              <w:t>909-621-8202</w:t>
            </w:r>
            <w:r>
              <w:t xml:space="preserve"> and we will check in about how we can best accommodate your needs (e.g., reschedule your appointment time, offer a brief check-in via telephone, etc.).</w:t>
            </w:r>
          </w:p>
        </w:tc>
      </w:tr>
      <w:tr w:rsidR="00617EA4" w:rsidTr="00CC5BD4">
        <w:trPr>
          <w:trHeight w:val="420"/>
        </w:trPr>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lastRenderedPageBreak/>
              <w:t>Crisis Support via Telephone</w:t>
            </w:r>
          </w:p>
        </w:tc>
        <w:tc>
          <w:tcPr>
            <w:tcW w:w="6310" w:type="dxa"/>
            <w:shd w:val="clear" w:color="auto" w:fill="auto"/>
            <w:tcMar>
              <w:top w:w="100" w:type="dxa"/>
              <w:left w:w="100" w:type="dxa"/>
              <w:bottom w:w="100" w:type="dxa"/>
              <w:right w:w="100" w:type="dxa"/>
            </w:tcMar>
          </w:tcPr>
          <w:p w:rsidR="00617EA4" w:rsidRDefault="00E45974">
            <w:pPr>
              <w:spacing w:after="300"/>
            </w:pPr>
            <w:r>
              <w:t xml:space="preserve">Call us 24 hours/day at </w:t>
            </w:r>
            <w:r>
              <w:rPr>
                <w:color w:val="980000"/>
              </w:rPr>
              <w:t>909-621-8202</w:t>
            </w:r>
            <w:r>
              <w:t xml:space="preserve">, and either request to be transferred to an on-call therapist for a phone assessment, or </w:t>
            </w:r>
            <w:r>
              <w:rPr>
                <w:b/>
                <w:color w:val="980000"/>
              </w:rPr>
              <w:t>after hours</w:t>
            </w:r>
            <w:r>
              <w:t xml:space="preserve"> press “</w:t>
            </w:r>
            <w:r>
              <w:rPr>
                <w:color w:val="980000"/>
              </w:rPr>
              <w:t>1</w:t>
            </w:r>
            <w:r>
              <w:t>” to be connected to an on-call therapist.</w:t>
            </w:r>
            <w:r w:rsidR="00CC5BD4">
              <w:t xml:space="preserve"> </w:t>
            </w:r>
            <w:r>
              <w:t>The on-call therapist will also be able to assist you in finding a local referral in your area.</w:t>
            </w:r>
          </w:p>
        </w:tc>
      </w:tr>
      <w:tr w:rsidR="00A866DD" w:rsidTr="00CC5BD4">
        <w:trPr>
          <w:trHeight w:val="420"/>
        </w:trPr>
        <w:tc>
          <w:tcPr>
            <w:tcW w:w="3050" w:type="dxa"/>
            <w:shd w:val="clear" w:color="auto" w:fill="auto"/>
            <w:tcMar>
              <w:top w:w="100" w:type="dxa"/>
              <w:left w:w="100" w:type="dxa"/>
              <w:bottom w:w="100" w:type="dxa"/>
              <w:right w:w="100" w:type="dxa"/>
            </w:tcMar>
          </w:tcPr>
          <w:p w:rsidR="00A866DD" w:rsidRPr="00A866DD" w:rsidRDefault="00A866DD">
            <w:pPr>
              <w:widowControl w:val="0"/>
              <w:pBdr>
                <w:top w:val="nil"/>
                <w:left w:val="nil"/>
                <w:bottom w:val="nil"/>
                <w:right w:val="nil"/>
                <w:between w:val="nil"/>
              </w:pBdr>
              <w:rPr>
                <w:b/>
              </w:rPr>
            </w:pPr>
            <w:r w:rsidRPr="00A866DD">
              <w:rPr>
                <w:b/>
              </w:rPr>
              <w:t>Mental Health Screening</w:t>
            </w:r>
          </w:p>
        </w:tc>
        <w:tc>
          <w:tcPr>
            <w:tcW w:w="6310" w:type="dxa"/>
            <w:shd w:val="clear" w:color="auto" w:fill="auto"/>
            <w:tcMar>
              <w:top w:w="100" w:type="dxa"/>
              <w:left w:w="100" w:type="dxa"/>
              <w:bottom w:w="100" w:type="dxa"/>
              <w:right w:w="100" w:type="dxa"/>
            </w:tcMar>
          </w:tcPr>
          <w:p w:rsidR="00342013" w:rsidRDefault="00A866DD">
            <w:pPr>
              <w:spacing w:after="300"/>
            </w:pPr>
            <w:r>
              <w:t>Screening for anxiety and Depression</w:t>
            </w:r>
          </w:p>
          <w:p w:rsidR="00A866DD" w:rsidRPr="00342013" w:rsidRDefault="00256369">
            <w:pPr>
              <w:spacing w:after="300"/>
            </w:pPr>
            <w:hyperlink r:id="rId23" w:history="1">
              <w:r w:rsidR="00A866DD" w:rsidRPr="00342013">
                <w:rPr>
                  <w:rStyle w:val="Hyperlink"/>
                  <w:color w:val="1155CC"/>
                </w:rPr>
                <w:t xml:space="preserve">Take </w:t>
              </w:r>
              <w:proofErr w:type="spellStart"/>
              <w:r w:rsidR="00A866DD" w:rsidRPr="00342013">
                <w:rPr>
                  <w:rStyle w:val="Hyperlink"/>
                  <w:color w:val="1155CC"/>
                </w:rPr>
                <w:t>Annonymous</w:t>
              </w:r>
              <w:proofErr w:type="spellEnd"/>
              <w:r w:rsidR="00A866DD" w:rsidRPr="00342013">
                <w:rPr>
                  <w:rStyle w:val="Hyperlink"/>
                  <w:color w:val="1155CC"/>
                </w:rPr>
                <w:t xml:space="preserve"> Screening</w:t>
              </w:r>
            </w:hyperlink>
          </w:p>
        </w:tc>
      </w:tr>
      <w:tr w:rsidR="00617EA4" w:rsidTr="00CC5BD4">
        <w:trPr>
          <w:trHeight w:val="420"/>
        </w:trPr>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Campus.Health</w:t>
            </w:r>
          </w:p>
        </w:tc>
        <w:tc>
          <w:tcPr>
            <w:tcW w:w="6310" w:type="dxa"/>
            <w:shd w:val="clear" w:color="auto" w:fill="auto"/>
            <w:tcMar>
              <w:top w:w="100" w:type="dxa"/>
              <w:left w:w="100" w:type="dxa"/>
              <w:bottom w:w="100" w:type="dxa"/>
              <w:right w:w="100" w:type="dxa"/>
            </w:tcMar>
          </w:tcPr>
          <w:p w:rsidR="00617EA4" w:rsidRDefault="00E45974">
            <w:pPr>
              <w:spacing w:after="300"/>
              <w:ind w:right="-30"/>
            </w:pPr>
            <w:r>
              <w:t xml:space="preserve">The Claremont Colleges is offering </w:t>
            </w:r>
            <w:hyperlink r:id="rId24">
              <w:proofErr w:type="spellStart"/>
              <w:r w:rsidRPr="00342013">
                <w:rPr>
                  <w:color w:val="1155CC"/>
                  <w:u w:val="single"/>
                </w:rPr>
                <w:t>Campus.Health</w:t>
              </w:r>
              <w:proofErr w:type="spellEnd"/>
            </w:hyperlink>
            <w:r>
              <w:t xml:space="preserve"> – Telehealth/online medical and counseling services. To get started, visit the </w:t>
            </w:r>
            <w:hyperlink r:id="rId25">
              <w:proofErr w:type="spellStart"/>
              <w:r w:rsidRPr="00342013">
                <w:rPr>
                  <w:color w:val="1155CC"/>
                  <w:u w:val="single"/>
                </w:rPr>
                <w:t>Campus.Health</w:t>
              </w:r>
              <w:proofErr w:type="spellEnd"/>
            </w:hyperlink>
            <w:r>
              <w:t xml:space="preserve"> website or visit the Apple or Android stores to download the free </w:t>
            </w:r>
            <w:proofErr w:type="spellStart"/>
            <w:r>
              <w:rPr>
                <w:b/>
              </w:rPr>
              <w:t>TimelyMD</w:t>
            </w:r>
            <w:proofErr w:type="spellEnd"/>
            <w:r>
              <w:t xml:space="preserve"> app. Set up a profile and checkout using the </w:t>
            </w:r>
            <w:r>
              <w:rPr>
                <w:b/>
              </w:rPr>
              <w:t>CGU2020</w:t>
            </w:r>
            <w:r>
              <w:t xml:space="preserve"> code.</w:t>
            </w:r>
          </w:p>
        </w:tc>
      </w:tr>
      <w:tr w:rsidR="00617EA4" w:rsidTr="00CC5BD4">
        <w:trPr>
          <w:trHeight w:val="420"/>
        </w:trPr>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Off Campus Community Therapist</w:t>
            </w:r>
          </w:p>
        </w:tc>
        <w:tc>
          <w:tcPr>
            <w:tcW w:w="6310" w:type="dxa"/>
            <w:shd w:val="clear" w:color="auto" w:fill="auto"/>
            <w:tcMar>
              <w:top w:w="100" w:type="dxa"/>
              <w:left w:w="100" w:type="dxa"/>
              <w:bottom w:w="100" w:type="dxa"/>
              <w:right w:w="100" w:type="dxa"/>
            </w:tcMar>
          </w:tcPr>
          <w:p w:rsidR="00617EA4" w:rsidRDefault="00E45974">
            <w:pPr>
              <w:spacing w:after="300"/>
            </w:pPr>
            <w:r>
              <w:t>Students who have left campus and have interest in referrals for their local area may request assistance from their current MCAPS therapist or their off-campus community therapist (if applicable), or via the following link:</w:t>
            </w:r>
          </w:p>
          <w:p w:rsidR="00617EA4" w:rsidRDefault="00256369">
            <w:pPr>
              <w:spacing w:after="300"/>
              <w:rPr>
                <w:color w:val="1155CC"/>
              </w:rPr>
            </w:pPr>
            <w:hyperlink r:id="rId26">
              <w:r w:rsidR="00E45974">
                <w:rPr>
                  <w:color w:val="1155CC"/>
                  <w:u w:val="single"/>
                </w:rPr>
                <w:t>Online Form – Off-Campus Therapy Referral Request</w:t>
              </w:r>
            </w:hyperlink>
          </w:p>
        </w:tc>
      </w:tr>
      <w:tr w:rsidR="00617EA4" w:rsidTr="00CC5BD4">
        <w:trPr>
          <w:trHeight w:val="420"/>
        </w:trPr>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SHIP Insurance Holders</w:t>
            </w:r>
          </w:p>
        </w:tc>
        <w:tc>
          <w:tcPr>
            <w:tcW w:w="6310" w:type="dxa"/>
            <w:shd w:val="clear" w:color="auto" w:fill="auto"/>
            <w:tcMar>
              <w:top w:w="100" w:type="dxa"/>
              <w:left w:w="100" w:type="dxa"/>
              <w:bottom w:w="100" w:type="dxa"/>
              <w:right w:w="100" w:type="dxa"/>
            </w:tcMar>
          </w:tcPr>
          <w:p w:rsidR="00617EA4" w:rsidRPr="00532388" w:rsidRDefault="00E45974">
            <w:pPr>
              <w:spacing w:after="300"/>
            </w:pPr>
            <w:r>
              <w:t>Students with SHIP</w:t>
            </w:r>
            <w:r w:rsidR="0077351A">
              <w:t xml:space="preserve"> (</w:t>
            </w:r>
            <w:hyperlink r:id="rId27" w:history="1">
              <w:r w:rsidR="0077351A">
                <w:rPr>
                  <w:rStyle w:val="Hyperlink"/>
                  <w:color w:val="1155CC"/>
                </w:rPr>
                <w:t>UnitedHealthCare</w:t>
              </w:r>
            </w:hyperlink>
            <w:r>
              <w:t>) medical insurance can also access tele-medicine appointments, including behavioral health appointments</w:t>
            </w:r>
            <w:r w:rsidR="00532388">
              <w:t>.</w:t>
            </w:r>
          </w:p>
        </w:tc>
      </w:tr>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Crisis Hotlines</w:t>
            </w:r>
          </w:p>
        </w:tc>
        <w:tc>
          <w:tcPr>
            <w:tcW w:w="6310" w:type="dxa"/>
            <w:shd w:val="clear" w:color="auto" w:fill="auto"/>
            <w:tcMar>
              <w:top w:w="100" w:type="dxa"/>
              <w:left w:w="100" w:type="dxa"/>
              <w:bottom w:w="100" w:type="dxa"/>
              <w:right w:w="100" w:type="dxa"/>
            </w:tcMar>
          </w:tcPr>
          <w:p w:rsidR="00617EA4" w:rsidRDefault="00E45974">
            <w:pPr>
              <w:numPr>
                <w:ilvl w:val="0"/>
                <w:numId w:val="17"/>
              </w:numPr>
            </w:pPr>
            <w:r>
              <w:t xml:space="preserve">National Suicide Hotline: </w:t>
            </w:r>
            <w:r>
              <w:rPr>
                <w:color w:val="980000"/>
              </w:rPr>
              <w:t>1-800 SUICIDE (1-800-784-2433)</w:t>
            </w:r>
          </w:p>
          <w:p w:rsidR="00617EA4" w:rsidRDefault="00256369">
            <w:pPr>
              <w:numPr>
                <w:ilvl w:val="1"/>
                <w:numId w:val="17"/>
              </w:numPr>
            </w:pPr>
            <w:hyperlink r:id="rId28">
              <w:r w:rsidR="00E45974">
                <w:rPr>
                  <w:color w:val="1155CC"/>
                  <w:u w:val="single"/>
                </w:rPr>
                <w:t>Suicide Prevention Awareness | Know the Warning Signs of Suicidal Behavior</w:t>
              </w:r>
            </w:hyperlink>
          </w:p>
          <w:p w:rsidR="00617EA4" w:rsidRDefault="00E45974">
            <w:pPr>
              <w:numPr>
                <w:ilvl w:val="0"/>
                <w:numId w:val="6"/>
              </w:numPr>
            </w:pPr>
            <w:r>
              <w:t xml:space="preserve">National Hotline: </w:t>
            </w:r>
            <w:r>
              <w:rPr>
                <w:color w:val="980000"/>
              </w:rPr>
              <w:t>1-800-273-TALK (1-800-273-8255)</w:t>
            </w:r>
          </w:p>
          <w:p w:rsidR="009F4CB8" w:rsidRDefault="00E45974">
            <w:pPr>
              <w:numPr>
                <w:ilvl w:val="0"/>
                <w:numId w:val="6"/>
              </w:numPr>
            </w:pPr>
            <w:r>
              <w:lastRenderedPageBreak/>
              <w:t xml:space="preserve">Didi Hirsch 24-hour Crisis Line: </w:t>
            </w:r>
            <w:r>
              <w:rPr>
                <w:color w:val="980000"/>
              </w:rPr>
              <w:t>1-877-727-4747</w:t>
            </w:r>
            <w:r>
              <w:t xml:space="preserve"> </w:t>
            </w:r>
          </w:p>
          <w:p w:rsidR="00617EA4" w:rsidRDefault="00E45974" w:rsidP="009F4CB8">
            <w:pPr>
              <w:ind w:left="720"/>
            </w:pPr>
            <w:r>
              <w:t xml:space="preserve">(for </w:t>
            </w:r>
            <w:r>
              <w:rPr>
                <w:b/>
              </w:rPr>
              <w:t>Spanish</w:t>
            </w:r>
            <w:r>
              <w:t xml:space="preserve">, dial </w:t>
            </w:r>
            <w:r>
              <w:rPr>
                <w:color w:val="980000"/>
              </w:rPr>
              <w:t>1-800-628-9454</w:t>
            </w:r>
            <w:r>
              <w:t>)</w:t>
            </w:r>
          </w:p>
          <w:p w:rsidR="00617EA4" w:rsidRDefault="00E45974">
            <w:pPr>
              <w:numPr>
                <w:ilvl w:val="0"/>
                <w:numId w:val="6"/>
              </w:numPr>
            </w:pPr>
            <w:r>
              <w:t xml:space="preserve">LGBTQ – The Trevor Lifeline: </w:t>
            </w:r>
            <w:r>
              <w:rPr>
                <w:color w:val="980000"/>
              </w:rPr>
              <w:t>1-866-488-7386</w:t>
            </w:r>
          </w:p>
          <w:p w:rsidR="00617EA4" w:rsidRDefault="00E45974">
            <w:pPr>
              <w:numPr>
                <w:ilvl w:val="0"/>
                <w:numId w:val="6"/>
              </w:numPr>
            </w:pPr>
            <w:r>
              <w:t xml:space="preserve">Trans Crisis Line: </w:t>
            </w:r>
            <w:r>
              <w:rPr>
                <w:color w:val="980000"/>
              </w:rPr>
              <w:t>1-877-565-8860</w:t>
            </w:r>
          </w:p>
          <w:p w:rsidR="00617EA4" w:rsidRDefault="00E45974">
            <w:pPr>
              <w:numPr>
                <w:ilvl w:val="0"/>
                <w:numId w:val="6"/>
              </w:numPr>
            </w:pPr>
            <w:r>
              <w:t xml:space="preserve">Crisis Text Line: Text </w:t>
            </w:r>
            <w:r>
              <w:rPr>
                <w:color w:val="980000"/>
              </w:rPr>
              <w:t>HELLO</w:t>
            </w:r>
            <w:r>
              <w:t xml:space="preserve"> to </w:t>
            </w:r>
            <w:r>
              <w:rPr>
                <w:color w:val="980000"/>
              </w:rPr>
              <w:t>741-741</w:t>
            </w:r>
          </w:p>
          <w:p w:rsidR="00617EA4" w:rsidRDefault="00E45974">
            <w:pPr>
              <w:numPr>
                <w:ilvl w:val="0"/>
                <w:numId w:val="6"/>
              </w:numPr>
              <w:spacing w:after="460"/>
            </w:pPr>
            <w:r>
              <w:t xml:space="preserve">Students of Color Crisis Text Line: Text </w:t>
            </w:r>
            <w:r>
              <w:rPr>
                <w:color w:val="980000"/>
              </w:rPr>
              <w:t>STEVE</w:t>
            </w:r>
            <w:r>
              <w:t xml:space="preserve"> to </w:t>
            </w:r>
            <w:r>
              <w:rPr>
                <w:color w:val="980000"/>
              </w:rPr>
              <w:t>741-741</w:t>
            </w:r>
          </w:p>
        </w:tc>
      </w:tr>
      <w:tr w:rsidR="00617EA4" w:rsidTr="00CC5BD4">
        <w:tc>
          <w:tcPr>
            <w:tcW w:w="3050" w:type="dxa"/>
            <w:shd w:val="clear" w:color="auto" w:fill="auto"/>
            <w:tcMar>
              <w:top w:w="100" w:type="dxa"/>
              <w:left w:w="100" w:type="dxa"/>
              <w:bottom w:w="100" w:type="dxa"/>
              <w:right w:w="100" w:type="dxa"/>
            </w:tcMar>
          </w:tcPr>
          <w:p w:rsidR="00617EA4" w:rsidRDefault="00E45974">
            <w:pPr>
              <w:spacing w:after="300"/>
              <w:rPr>
                <w:b/>
              </w:rPr>
            </w:pPr>
            <w:r>
              <w:rPr>
                <w:b/>
              </w:rPr>
              <w:lastRenderedPageBreak/>
              <w:t>Community and National Resources (Not affiliated with MCAPS)</w:t>
            </w:r>
          </w:p>
        </w:tc>
        <w:tc>
          <w:tcPr>
            <w:tcW w:w="6310" w:type="dxa"/>
            <w:shd w:val="clear" w:color="auto" w:fill="auto"/>
            <w:tcMar>
              <w:top w:w="100" w:type="dxa"/>
              <w:left w:w="100" w:type="dxa"/>
              <w:bottom w:w="100" w:type="dxa"/>
              <w:right w:w="100" w:type="dxa"/>
            </w:tcMar>
          </w:tcPr>
          <w:p w:rsidR="00617EA4" w:rsidRDefault="00E45974">
            <w:pPr>
              <w:numPr>
                <w:ilvl w:val="0"/>
                <w:numId w:val="8"/>
              </w:numPr>
            </w:pPr>
            <w:r>
              <w:t>National Alliance of Mental Illness Information and Resources:</w:t>
            </w:r>
          </w:p>
          <w:p w:rsidR="00617EA4" w:rsidRDefault="00256369">
            <w:pPr>
              <w:numPr>
                <w:ilvl w:val="1"/>
                <w:numId w:val="8"/>
              </w:numPr>
              <w:rPr>
                <w:b/>
              </w:rPr>
            </w:pPr>
            <w:hyperlink r:id="rId29">
              <w:r w:rsidR="00E45974">
                <w:rPr>
                  <w:color w:val="1155CC"/>
                  <w:u w:val="single"/>
                </w:rPr>
                <w:t>NAMI COVID-19 Resource and Information Guide</w:t>
              </w:r>
            </w:hyperlink>
          </w:p>
          <w:p w:rsidR="00617EA4" w:rsidRDefault="00E45974">
            <w:pPr>
              <w:numPr>
                <w:ilvl w:val="0"/>
                <w:numId w:val="18"/>
              </w:numPr>
            </w:pPr>
            <w:r>
              <w:t>Resources for Undocumented People:</w:t>
            </w:r>
          </w:p>
          <w:p w:rsidR="00617EA4" w:rsidRDefault="00256369">
            <w:pPr>
              <w:numPr>
                <w:ilvl w:val="1"/>
                <w:numId w:val="18"/>
              </w:numPr>
            </w:pPr>
            <w:hyperlink r:id="rId30">
              <w:r w:rsidR="00E45974">
                <w:rPr>
                  <w:color w:val="1155CC"/>
                  <w:u w:val="single"/>
                </w:rPr>
                <w:t>COVID-19 Resources For Undocumented Californians - CIYJA</w:t>
              </w:r>
            </w:hyperlink>
          </w:p>
          <w:p w:rsidR="00617EA4" w:rsidRDefault="00E45974">
            <w:pPr>
              <w:numPr>
                <w:ilvl w:val="0"/>
                <w:numId w:val="3"/>
              </w:numPr>
            </w:pPr>
            <w:r>
              <w:t xml:space="preserve">Care for Your Coronavirus Anxiety Toolkit: </w:t>
            </w:r>
          </w:p>
          <w:p w:rsidR="00617EA4" w:rsidRDefault="00256369">
            <w:pPr>
              <w:numPr>
                <w:ilvl w:val="1"/>
                <w:numId w:val="3"/>
              </w:numPr>
              <w:rPr>
                <w:b/>
              </w:rPr>
            </w:pPr>
            <w:hyperlink r:id="rId31">
              <w:r w:rsidR="00E45974">
                <w:rPr>
                  <w:color w:val="1155CC"/>
                  <w:u w:val="single"/>
                </w:rPr>
                <w:t>https://www.virusanxiety.com</w:t>
              </w:r>
            </w:hyperlink>
          </w:p>
          <w:p w:rsidR="00617EA4" w:rsidRDefault="00E45974">
            <w:pPr>
              <w:numPr>
                <w:ilvl w:val="0"/>
                <w:numId w:val="12"/>
              </w:numPr>
            </w:pPr>
            <w:r>
              <w:t>Eating Disorder Referral and Information Center:</w:t>
            </w:r>
          </w:p>
          <w:p w:rsidR="00617EA4" w:rsidRDefault="00256369">
            <w:pPr>
              <w:numPr>
                <w:ilvl w:val="1"/>
                <w:numId w:val="12"/>
              </w:numPr>
              <w:rPr>
                <w:b/>
              </w:rPr>
            </w:pPr>
            <w:hyperlink r:id="rId32">
              <w:r w:rsidR="00E45974">
                <w:rPr>
                  <w:color w:val="1155CC"/>
                  <w:u w:val="single"/>
                </w:rPr>
                <w:t>https://www.edreferral.com</w:t>
              </w:r>
            </w:hyperlink>
          </w:p>
          <w:p w:rsidR="00617EA4" w:rsidRDefault="00E45974">
            <w:pPr>
              <w:numPr>
                <w:ilvl w:val="0"/>
                <w:numId w:val="19"/>
              </w:numPr>
            </w:pPr>
            <w:r>
              <w:t>Website with physical and emotional health resources:</w:t>
            </w:r>
          </w:p>
          <w:p w:rsidR="00617EA4" w:rsidRDefault="00256369">
            <w:pPr>
              <w:numPr>
                <w:ilvl w:val="1"/>
                <w:numId w:val="19"/>
              </w:numPr>
              <w:spacing w:after="300"/>
              <w:rPr>
                <w:b/>
              </w:rPr>
            </w:pPr>
            <w:hyperlink r:id="rId33">
              <w:r w:rsidR="00CC5BD4">
                <w:rPr>
                  <w:color w:val="1155CC"/>
                  <w:u w:val="single"/>
                </w:rPr>
                <w:t>Resources to Stay Physically and Mentally Healthy During the Coronavirus Pandemic</w:t>
              </w:r>
            </w:hyperlink>
          </w:p>
        </w:tc>
      </w:tr>
      <w:tr w:rsidR="00617EA4" w:rsidTr="00CC5BD4">
        <w:tc>
          <w:tcPr>
            <w:tcW w:w="3050" w:type="dxa"/>
            <w:shd w:val="clear" w:color="auto" w:fill="auto"/>
            <w:tcMar>
              <w:top w:w="100" w:type="dxa"/>
              <w:left w:w="100" w:type="dxa"/>
              <w:bottom w:w="100" w:type="dxa"/>
              <w:right w:w="100" w:type="dxa"/>
            </w:tcMar>
          </w:tcPr>
          <w:p w:rsidR="00617EA4" w:rsidRDefault="00E45974">
            <w:pPr>
              <w:spacing w:after="300"/>
            </w:pPr>
            <w:r>
              <w:rPr>
                <w:b/>
              </w:rPr>
              <w:t>Student Health Services</w:t>
            </w:r>
          </w:p>
        </w:tc>
        <w:tc>
          <w:tcPr>
            <w:tcW w:w="6310" w:type="dxa"/>
            <w:shd w:val="clear" w:color="auto" w:fill="auto"/>
            <w:tcMar>
              <w:top w:w="100" w:type="dxa"/>
              <w:left w:w="100" w:type="dxa"/>
              <w:bottom w:w="100" w:type="dxa"/>
              <w:right w:w="100" w:type="dxa"/>
            </w:tcMar>
          </w:tcPr>
          <w:p w:rsidR="00617EA4" w:rsidRDefault="00E45974">
            <w:pPr>
              <w:numPr>
                <w:ilvl w:val="0"/>
                <w:numId w:val="9"/>
              </w:numPr>
            </w:pPr>
            <w:r>
              <w:t>SHS has launched an online patient portal. This feature will allow students to conveniently schedule appointments online, receive and send secure messages, fill out surveys, upload forms, access immunization records, access walk-out statements and communicate directly with providers and staff.</w:t>
            </w:r>
          </w:p>
          <w:p w:rsidR="00617EA4" w:rsidRDefault="00256369">
            <w:pPr>
              <w:numPr>
                <w:ilvl w:val="0"/>
                <w:numId w:val="9"/>
              </w:numPr>
            </w:pPr>
            <w:hyperlink r:id="rId34">
              <w:r w:rsidR="00E45974">
                <w:rPr>
                  <w:color w:val="1155CC"/>
                  <w:u w:val="single"/>
                </w:rPr>
                <w:t>Sign into My Health Portal</w:t>
              </w:r>
            </w:hyperlink>
            <w:r w:rsidR="00E45974">
              <w:rPr>
                <w:color w:val="1155CC"/>
              </w:rPr>
              <w:t xml:space="preserve"> </w:t>
            </w:r>
            <w:r w:rsidR="00E45974">
              <w:t xml:space="preserve"> or call </w:t>
            </w:r>
            <w:r w:rsidR="00E45974">
              <w:rPr>
                <w:color w:val="980000"/>
              </w:rPr>
              <w:t>(909) 621-8222</w:t>
            </w:r>
            <w:r w:rsidR="00E45974">
              <w:t xml:space="preserve"> to schedule an appointment.</w:t>
            </w:r>
          </w:p>
          <w:p w:rsidR="00617EA4" w:rsidRDefault="00E45974">
            <w:pPr>
              <w:numPr>
                <w:ilvl w:val="0"/>
                <w:numId w:val="9"/>
              </w:numPr>
              <w:spacing w:after="300"/>
            </w:pPr>
            <w:r>
              <w:t>Patients are scheduled on an “appointment only” basis; no walk-ins.</w:t>
            </w:r>
          </w:p>
        </w:tc>
      </w:tr>
      <w:tr w:rsidR="00617EA4" w:rsidTr="00CC5BD4">
        <w:tc>
          <w:tcPr>
            <w:tcW w:w="3050" w:type="dxa"/>
            <w:shd w:val="clear" w:color="auto" w:fill="auto"/>
            <w:tcMar>
              <w:top w:w="100" w:type="dxa"/>
              <w:left w:w="100" w:type="dxa"/>
              <w:bottom w:w="100" w:type="dxa"/>
              <w:right w:w="100" w:type="dxa"/>
            </w:tcMar>
          </w:tcPr>
          <w:p w:rsidR="00617EA4" w:rsidRDefault="00E45974">
            <w:pPr>
              <w:pStyle w:val="Heading2"/>
              <w:keepNext w:val="0"/>
              <w:keepLines w:val="0"/>
              <w:shd w:val="clear" w:color="auto" w:fill="FFFFFF"/>
              <w:spacing w:before="300" w:after="160" w:line="240" w:lineRule="auto"/>
              <w:rPr>
                <w:b/>
                <w:sz w:val="22"/>
                <w:szCs w:val="22"/>
              </w:rPr>
            </w:pPr>
            <w:bookmarkStart w:id="0" w:name="_x7fft5n6uuh9" w:colFirst="0" w:colLast="0"/>
            <w:bookmarkEnd w:id="0"/>
            <w:r>
              <w:rPr>
                <w:b/>
                <w:sz w:val="22"/>
                <w:szCs w:val="22"/>
              </w:rPr>
              <w:t>Coronavirus Updates: Student Health Services is closely monitoring the outbreak of the Coronavirus.</w:t>
            </w:r>
          </w:p>
        </w:tc>
        <w:tc>
          <w:tcPr>
            <w:tcW w:w="6310" w:type="dxa"/>
            <w:shd w:val="clear" w:color="auto" w:fill="auto"/>
            <w:tcMar>
              <w:top w:w="100" w:type="dxa"/>
              <w:left w:w="100" w:type="dxa"/>
              <w:bottom w:w="100" w:type="dxa"/>
              <w:right w:w="100" w:type="dxa"/>
            </w:tcMar>
          </w:tcPr>
          <w:p w:rsidR="00617EA4" w:rsidRDefault="00256369">
            <w:pPr>
              <w:numPr>
                <w:ilvl w:val="0"/>
                <w:numId w:val="16"/>
              </w:numPr>
              <w:shd w:val="clear" w:color="auto" w:fill="FFFFFF"/>
            </w:pPr>
            <w:hyperlink r:id="rId35">
              <w:r w:rsidR="00E45974">
                <w:rPr>
                  <w:color w:val="1155CC"/>
                  <w:u w:val="single"/>
                </w:rPr>
                <w:t>Read this Health Advisory Update about the Coronavirus and its symptoms</w:t>
              </w:r>
            </w:hyperlink>
          </w:p>
          <w:p w:rsidR="00617EA4" w:rsidRDefault="00E45974">
            <w:pPr>
              <w:numPr>
                <w:ilvl w:val="0"/>
                <w:numId w:val="16"/>
              </w:numPr>
              <w:shd w:val="clear" w:color="auto" w:fill="FFFFFF"/>
            </w:pPr>
            <w:r>
              <w:t xml:space="preserve">For up to date information, please visit the </w:t>
            </w:r>
            <w:hyperlink r:id="rId36">
              <w:r>
                <w:rPr>
                  <w:color w:val="1155CC"/>
                  <w:u w:val="single"/>
                </w:rPr>
                <w:t>CDC</w:t>
              </w:r>
            </w:hyperlink>
            <w:r>
              <w:t xml:space="preserve"> and </w:t>
            </w:r>
            <w:hyperlink r:id="rId37">
              <w:r>
                <w:rPr>
                  <w:color w:val="1155CC"/>
                  <w:u w:val="single"/>
                </w:rPr>
                <w:t>Los Angeles County Department of Public Health</w:t>
              </w:r>
            </w:hyperlink>
            <w:hyperlink r:id="rId38">
              <w:r>
                <w:rPr>
                  <w:u w:val="single"/>
                </w:rPr>
                <w:t xml:space="preserve">. </w:t>
              </w:r>
            </w:hyperlink>
          </w:p>
          <w:p w:rsidR="00617EA4" w:rsidRDefault="00256369">
            <w:pPr>
              <w:numPr>
                <w:ilvl w:val="0"/>
                <w:numId w:val="16"/>
              </w:numPr>
              <w:shd w:val="clear" w:color="auto" w:fill="FFFFFF"/>
            </w:pPr>
            <w:hyperlink r:id="rId39">
              <w:r w:rsidR="00E45974">
                <w:rPr>
                  <w:color w:val="1155CC"/>
                  <w:u w:val="single"/>
                </w:rPr>
                <w:t>Testing for Coronavirus (COVID-19)</w:t>
              </w:r>
            </w:hyperlink>
          </w:p>
          <w:p w:rsidR="00617EA4" w:rsidRDefault="00256369">
            <w:pPr>
              <w:numPr>
                <w:ilvl w:val="0"/>
                <w:numId w:val="16"/>
              </w:numPr>
              <w:shd w:val="clear" w:color="auto" w:fill="FFFFFF"/>
            </w:pPr>
            <w:hyperlink r:id="rId40">
              <w:r w:rsidR="00E45974">
                <w:rPr>
                  <w:color w:val="1155CC"/>
                  <w:u w:val="single"/>
                </w:rPr>
                <w:t>Coronavirus FAQs</w:t>
              </w:r>
            </w:hyperlink>
          </w:p>
          <w:p w:rsidR="00617EA4" w:rsidRDefault="00256369">
            <w:pPr>
              <w:numPr>
                <w:ilvl w:val="0"/>
                <w:numId w:val="16"/>
              </w:numPr>
              <w:shd w:val="clear" w:color="auto" w:fill="FFFFFF"/>
            </w:pPr>
            <w:hyperlink r:id="rId41">
              <w:r w:rsidR="00E45974">
                <w:rPr>
                  <w:color w:val="1155CC"/>
                  <w:u w:val="single"/>
                </w:rPr>
                <w:t>Watch a video on Coronavirus facts</w:t>
              </w:r>
            </w:hyperlink>
          </w:p>
          <w:p w:rsidR="00617EA4" w:rsidRDefault="00256369">
            <w:pPr>
              <w:numPr>
                <w:ilvl w:val="0"/>
                <w:numId w:val="16"/>
              </w:numPr>
              <w:shd w:val="clear" w:color="auto" w:fill="FFFFFF"/>
              <w:spacing w:after="300"/>
            </w:pPr>
            <w:hyperlink r:id="rId42">
              <w:r w:rsidR="00E45974">
                <w:rPr>
                  <w:color w:val="1155CC"/>
                  <w:u w:val="single"/>
                </w:rPr>
                <w:t>Aetna COVID-19 Information</w:t>
              </w:r>
            </w:hyperlink>
          </w:p>
        </w:tc>
      </w:tr>
      <w:tr w:rsidR="00617EA4" w:rsidTr="00CC5BD4">
        <w:tc>
          <w:tcPr>
            <w:tcW w:w="3050" w:type="dxa"/>
            <w:shd w:val="clear" w:color="auto" w:fill="auto"/>
            <w:tcMar>
              <w:top w:w="100" w:type="dxa"/>
              <w:left w:w="100" w:type="dxa"/>
              <w:bottom w:w="100" w:type="dxa"/>
              <w:right w:w="100" w:type="dxa"/>
            </w:tcMar>
          </w:tcPr>
          <w:p w:rsidR="00617EA4" w:rsidRDefault="00E45974">
            <w:pPr>
              <w:pStyle w:val="Heading2"/>
              <w:keepNext w:val="0"/>
              <w:keepLines w:val="0"/>
              <w:spacing w:before="300" w:after="160" w:line="240" w:lineRule="auto"/>
              <w:rPr>
                <w:b/>
                <w:sz w:val="22"/>
                <w:szCs w:val="22"/>
              </w:rPr>
            </w:pPr>
            <w:bookmarkStart w:id="1" w:name="_c6anpjjfcr1z" w:colFirst="0" w:colLast="0"/>
            <w:bookmarkEnd w:id="1"/>
            <w:r>
              <w:rPr>
                <w:b/>
                <w:sz w:val="22"/>
                <w:szCs w:val="22"/>
              </w:rPr>
              <w:lastRenderedPageBreak/>
              <w:t>Additional SHS Resources</w:t>
            </w:r>
          </w:p>
        </w:tc>
        <w:tc>
          <w:tcPr>
            <w:tcW w:w="6310" w:type="dxa"/>
            <w:shd w:val="clear" w:color="auto" w:fill="auto"/>
            <w:tcMar>
              <w:top w:w="100" w:type="dxa"/>
              <w:left w:w="100" w:type="dxa"/>
              <w:bottom w:w="100" w:type="dxa"/>
              <w:right w:w="100" w:type="dxa"/>
            </w:tcMar>
          </w:tcPr>
          <w:p w:rsidR="00617EA4" w:rsidRDefault="00256369">
            <w:pPr>
              <w:numPr>
                <w:ilvl w:val="0"/>
                <w:numId w:val="5"/>
              </w:numPr>
            </w:pPr>
            <w:hyperlink r:id="rId43">
              <w:r w:rsidR="00E45974">
                <w:rPr>
                  <w:color w:val="1155CC"/>
                  <w:u w:val="single"/>
                </w:rPr>
                <w:t>Student Health Services FAQs</w:t>
              </w:r>
            </w:hyperlink>
          </w:p>
          <w:p w:rsidR="00617EA4" w:rsidRDefault="00256369">
            <w:pPr>
              <w:numPr>
                <w:ilvl w:val="0"/>
                <w:numId w:val="5"/>
              </w:numPr>
              <w:spacing w:after="300"/>
            </w:pPr>
            <w:hyperlink r:id="rId44">
              <w:r w:rsidR="00E45974">
                <w:rPr>
                  <w:color w:val="1155CC"/>
                  <w:u w:val="single"/>
                </w:rPr>
                <w:t>Local Hospitals, Urgent Care Centers, and Summer Care Providers</w:t>
              </w:r>
            </w:hyperlink>
          </w:p>
        </w:tc>
      </w:tr>
      <w:tr w:rsidR="00E45974" w:rsidTr="00CC5BD4">
        <w:tc>
          <w:tcPr>
            <w:tcW w:w="3050" w:type="dxa"/>
            <w:shd w:val="clear" w:color="auto" w:fill="auto"/>
            <w:tcMar>
              <w:top w:w="100" w:type="dxa"/>
              <w:left w:w="100" w:type="dxa"/>
              <w:bottom w:w="100" w:type="dxa"/>
              <w:right w:w="100" w:type="dxa"/>
            </w:tcMar>
          </w:tcPr>
          <w:p w:rsidR="00E45974" w:rsidRDefault="00E45974" w:rsidP="00E45974">
            <w:pPr>
              <w:widowControl w:val="0"/>
              <w:pBdr>
                <w:top w:val="nil"/>
                <w:left w:val="nil"/>
                <w:bottom w:val="nil"/>
                <w:right w:val="nil"/>
                <w:between w:val="nil"/>
              </w:pBdr>
              <w:rPr>
                <w:b/>
              </w:rPr>
            </w:pPr>
            <w:r>
              <w:rPr>
                <w:b/>
              </w:rPr>
              <w:t>Medi-Cal</w:t>
            </w:r>
          </w:p>
        </w:tc>
        <w:tc>
          <w:tcPr>
            <w:tcW w:w="6310" w:type="dxa"/>
            <w:shd w:val="clear" w:color="auto" w:fill="auto"/>
            <w:tcMar>
              <w:top w:w="100" w:type="dxa"/>
              <w:left w:w="100" w:type="dxa"/>
              <w:bottom w:w="100" w:type="dxa"/>
              <w:right w:w="100" w:type="dxa"/>
            </w:tcMar>
          </w:tcPr>
          <w:p w:rsidR="00E45974" w:rsidRDefault="00E45974" w:rsidP="00E45974">
            <w:pPr>
              <w:spacing w:before="220"/>
            </w:pPr>
            <w:r>
              <w:t>Healthcare coverage is critical at this time. If students are not covered by student health insurance and are no longer on their parent’s health plan, they may find they are without health care if they lose their jobs in this time of economic crisis. Many students will be eligible for Medi-Cal.</w:t>
            </w:r>
          </w:p>
          <w:p w:rsidR="00E45974" w:rsidRPr="003D6F39" w:rsidRDefault="00256369" w:rsidP="00E45974">
            <w:pPr>
              <w:spacing w:before="220"/>
            </w:pPr>
            <w:hyperlink r:id="rId45">
              <w:r w:rsidR="00E45974" w:rsidRPr="003D6F39">
                <w:rPr>
                  <w:color w:val="1155CC"/>
                  <w:u w:val="single"/>
                </w:rPr>
                <w:t>https://www.coveredca.com/</w:t>
              </w:r>
            </w:hyperlink>
          </w:p>
        </w:tc>
      </w:tr>
    </w:tbl>
    <w:p w:rsidR="00617EA4" w:rsidRDefault="00E45974">
      <w:r>
        <w:rPr>
          <w:b/>
          <w:sz w:val="28"/>
          <w:szCs w:val="28"/>
          <w:highlight w:val="yellow"/>
          <w:u w:val="single"/>
        </w:rPr>
        <w:t>SAMHSA Hotlines and Resources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 xml:space="preserve">SAMHSA: </w:t>
            </w:r>
            <w:r>
              <w:rPr>
                <w:b/>
                <w:highlight w:val="white"/>
              </w:rPr>
              <w:t>Substance Abuse and Mental Health Services Administration</w:t>
            </w:r>
          </w:p>
        </w:tc>
        <w:tc>
          <w:tcPr>
            <w:tcW w:w="6310" w:type="dxa"/>
            <w:shd w:val="clear" w:color="auto" w:fill="auto"/>
            <w:tcMar>
              <w:top w:w="100" w:type="dxa"/>
              <w:left w:w="100" w:type="dxa"/>
              <w:bottom w:w="100" w:type="dxa"/>
              <w:right w:w="100" w:type="dxa"/>
            </w:tcMar>
          </w:tcPr>
          <w:p w:rsidR="00617EA4" w:rsidRDefault="00E45974">
            <w:pPr>
              <w:numPr>
                <w:ilvl w:val="0"/>
                <w:numId w:val="15"/>
              </w:numPr>
              <w:spacing w:before="220"/>
              <w:rPr>
                <w:color w:val="000000"/>
              </w:rPr>
            </w:pPr>
            <w:r>
              <w:t xml:space="preserve">Many psychologists are offering over the phone appointments. If you can’t reach someone in your area call a crisis line or online support center to get the help you need. </w:t>
            </w:r>
          </w:p>
          <w:p w:rsidR="00617EA4" w:rsidRDefault="00E45974">
            <w:pPr>
              <w:numPr>
                <w:ilvl w:val="0"/>
                <w:numId w:val="15"/>
              </w:numPr>
              <w:spacing w:line="246" w:lineRule="auto"/>
            </w:pPr>
            <w:r>
              <w:t xml:space="preserve">SAMHSA’s Disaster Distress Helpline Toll-Free: </w:t>
            </w:r>
            <w:r>
              <w:rPr>
                <w:color w:val="980000"/>
              </w:rPr>
              <w:t>1-800-985-5990</w:t>
            </w:r>
            <w:r>
              <w:t xml:space="preserve"> (English and </w:t>
            </w:r>
            <w:proofErr w:type="spellStart"/>
            <w:r>
              <w:t>español</w:t>
            </w:r>
            <w:proofErr w:type="spellEnd"/>
            <w:r>
              <w:t xml:space="preserve">) </w:t>
            </w:r>
          </w:p>
          <w:p w:rsidR="00617EA4" w:rsidRDefault="00E45974">
            <w:pPr>
              <w:numPr>
                <w:ilvl w:val="0"/>
                <w:numId w:val="15"/>
              </w:numPr>
              <w:spacing w:after="160" w:line="246" w:lineRule="auto"/>
            </w:pPr>
            <w:r>
              <w:t xml:space="preserve">SAMHSA’s National Helpline Toll-Free: </w:t>
            </w:r>
            <w:r>
              <w:rPr>
                <w:color w:val="980000"/>
              </w:rPr>
              <w:t>1-800-662-HELP</w:t>
            </w:r>
            <w:r>
              <w:t xml:space="preserve"> (24/7/365 Treatment Referral Information Service in English and </w:t>
            </w:r>
            <w:proofErr w:type="spellStart"/>
            <w:r>
              <w:t>español</w:t>
            </w:r>
            <w:proofErr w:type="spellEnd"/>
            <w:r>
              <w:t>)</w:t>
            </w:r>
          </w:p>
        </w:tc>
      </w:tr>
      <w:tr w:rsidR="00617EA4" w:rsidTr="00CC5BD4">
        <w:tc>
          <w:tcPr>
            <w:tcW w:w="3050" w:type="dxa"/>
            <w:shd w:val="clear" w:color="auto" w:fill="auto"/>
            <w:tcMar>
              <w:top w:w="100" w:type="dxa"/>
              <w:left w:w="100" w:type="dxa"/>
              <w:bottom w:w="100" w:type="dxa"/>
              <w:right w:w="100" w:type="dxa"/>
            </w:tcMar>
          </w:tcPr>
          <w:p w:rsidR="00617EA4" w:rsidRDefault="00E45974">
            <w:pPr>
              <w:spacing w:before="220"/>
              <w:rPr>
                <w:b/>
              </w:rPr>
            </w:pPr>
            <w:r>
              <w:rPr>
                <w:b/>
              </w:rPr>
              <w:t>Online Therapy &amp; Free Counseling</w:t>
            </w:r>
          </w:p>
        </w:tc>
        <w:tc>
          <w:tcPr>
            <w:tcW w:w="6310" w:type="dxa"/>
            <w:shd w:val="clear" w:color="auto" w:fill="auto"/>
            <w:tcMar>
              <w:top w:w="100" w:type="dxa"/>
              <w:left w:w="100" w:type="dxa"/>
              <w:bottom w:w="100" w:type="dxa"/>
              <w:right w:w="100" w:type="dxa"/>
            </w:tcMar>
          </w:tcPr>
          <w:p w:rsidR="00617EA4" w:rsidRPr="003D6F39" w:rsidRDefault="00256369" w:rsidP="00DE4FC8">
            <w:pPr>
              <w:spacing w:after="160" w:line="246" w:lineRule="auto"/>
            </w:pPr>
            <w:hyperlink r:id="rId46" w:history="1">
              <w:r w:rsidR="00DE4FC8" w:rsidRPr="00DE4FC8">
                <w:rPr>
                  <w:rStyle w:val="Hyperlink"/>
                  <w:color w:val="1155CC"/>
                </w:rPr>
                <w:t>https://www.7cups.com/</w:t>
              </w:r>
            </w:hyperlink>
          </w:p>
        </w:tc>
      </w:tr>
      <w:tr w:rsidR="00617EA4" w:rsidTr="00CC5BD4">
        <w:tc>
          <w:tcPr>
            <w:tcW w:w="3050" w:type="dxa"/>
            <w:shd w:val="clear" w:color="auto" w:fill="auto"/>
            <w:tcMar>
              <w:top w:w="100" w:type="dxa"/>
              <w:left w:w="100" w:type="dxa"/>
              <w:bottom w:w="100" w:type="dxa"/>
              <w:right w:w="100" w:type="dxa"/>
            </w:tcMar>
          </w:tcPr>
          <w:p w:rsidR="00617EA4" w:rsidRDefault="00E45974">
            <w:pPr>
              <w:spacing w:after="160" w:line="246" w:lineRule="auto"/>
              <w:rPr>
                <w:b/>
              </w:rPr>
            </w:pPr>
            <w:r>
              <w:rPr>
                <w:b/>
              </w:rPr>
              <w:t>Text Lines</w:t>
            </w:r>
          </w:p>
        </w:tc>
        <w:tc>
          <w:tcPr>
            <w:tcW w:w="6310" w:type="dxa"/>
            <w:shd w:val="clear" w:color="auto" w:fill="auto"/>
            <w:tcMar>
              <w:top w:w="100" w:type="dxa"/>
              <w:left w:w="100" w:type="dxa"/>
              <w:bottom w:w="100" w:type="dxa"/>
              <w:right w:w="100" w:type="dxa"/>
            </w:tcMar>
          </w:tcPr>
          <w:p w:rsidR="00617EA4" w:rsidRDefault="00E45974">
            <w:pPr>
              <w:numPr>
                <w:ilvl w:val="0"/>
                <w:numId w:val="15"/>
              </w:numPr>
              <w:spacing w:line="246" w:lineRule="auto"/>
            </w:pPr>
            <w:r>
              <w:rPr>
                <w:color w:val="222222"/>
                <w:highlight w:val="white"/>
              </w:rPr>
              <w:t xml:space="preserve">Crisis Text Line text </w:t>
            </w:r>
            <w:r>
              <w:rPr>
                <w:color w:val="980000"/>
                <w:highlight w:val="white"/>
              </w:rPr>
              <w:t>741741</w:t>
            </w:r>
          </w:p>
          <w:p w:rsidR="00617EA4" w:rsidRDefault="00E45974">
            <w:pPr>
              <w:numPr>
                <w:ilvl w:val="0"/>
                <w:numId w:val="15"/>
              </w:numPr>
              <w:spacing w:after="160" w:line="246" w:lineRule="auto"/>
              <w:rPr>
                <w:color w:val="222222"/>
                <w:highlight w:val="white"/>
              </w:rPr>
            </w:pPr>
            <w:r>
              <w:t xml:space="preserve">Text </w:t>
            </w:r>
            <w:proofErr w:type="spellStart"/>
            <w:r>
              <w:t>TalkWithUs</w:t>
            </w:r>
            <w:proofErr w:type="spellEnd"/>
            <w:r>
              <w:t xml:space="preserve"> to </w:t>
            </w:r>
            <w:r>
              <w:rPr>
                <w:color w:val="980000"/>
              </w:rPr>
              <w:t xml:space="preserve">66746 </w:t>
            </w:r>
          </w:p>
        </w:tc>
      </w:tr>
      <w:tr w:rsidR="00617EA4" w:rsidTr="00CC5BD4">
        <w:tc>
          <w:tcPr>
            <w:tcW w:w="3050" w:type="dxa"/>
            <w:shd w:val="clear" w:color="auto" w:fill="auto"/>
            <w:tcMar>
              <w:top w:w="100" w:type="dxa"/>
              <w:left w:w="100" w:type="dxa"/>
              <w:bottom w:w="100" w:type="dxa"/>
              <w:right w:w="100" w:type="dxa"/>
            </w:tcMar>
          </w:tcPr>
          <w:p w:rsidR="00617EA4" w:rsidRDefault="00E45974">
            <w:pPr>
              <w:spacing w:before="220"/>
              <w:rPr>
                <w:b/>
              </w:rPr>
            </w:pPr>
            <w:r>
              <w:rPr>
                <w:b/>
              </w:rPr>
              <w:t>Additional SAMHSA Resources</w:t>
            </w:r>
          </w:p>
        </w:tc>
        <w:tc>
          <w:tcPr>
            <w:tcW w:w="6310" w:type="dxa"/>
            <w:shd w:val="clear" w:color="auto" w:fill="auto"/>
            <w:tcMar>
              <w:top w:w="100" w:type="dxa"/>
              <w:left w:w="100" w:type="dxa"/>
              <w:bottom w:w="100" w:type="dxa"/>
              <w:right w:w="100" w:type="dxa"/>
            </w:tcMar>
          </w:tcPr>
          <w:p w:rsidR="00617EA4" w:rsidRDefault="00256369">
            <w:pPr>
              <w:numPr>
                <w:ilvl w:val="0"/>
                <w:numId w:val="15"/>
              </w:numPr>
              <w:spacing w:before="220"/>
              <w:rPr>
                <w:color w:val="000000"/>
              </w:rPr>
            </w:pPr>
            <w:hyperlink r:id="rId47">
              <w:r w:rsidR="00E45974">
                <w:rPr>
                  <w:color w:val="1155CC"/>
                  <w:u w:val="single"/>
                </w:rPr>
                <w:t>SAMHSA’s Tips For Social Distancing, Quarantine, And Isolation During An Infectious Disease Outbreak</w:t>
              </w:r>
            </w:hyperlink>
          </w:p>
          <w:p w:rsidR="00617EA4" w:rsidRDefault="00256369">
            <w:pPr>
              <w:numPr>
                <w:ilvl w:val="0"/>
                <w:numId w:val="15"/>
              </w:numPr>
              <w:rPr>
                <w:color w:val="000000"/>
              </w:rPr>
            </w:pPr>
            <w:hyperlink r:id="rId48">
              <w:r w:rsidR="00E45974">
                <w:rPr>
                  <w:color w:val="1155CC"/>
                  <w:u w:val="single"/>
                </w:rPr>
                <w:t>7 science-based strategies to cope with coronavirus anxiety</w:t>
              </w:r>
            </w:hyperlink>
          </w:p>
          <w:p w:rsidR="00617EA4" w:rsidRDefault="00256369">
            <w:pPr>
              <w:numPr>
                <w:ilvl w:val="0"/>
                <w:numId w:val="15"/>
              </w:numPr>
              <w:rPr>
                <w:color w:val="000000"/>
              </w:rPr>
            </w:pPr>
            <w:hyperlink r:id="rId49">
              <w:r w:rsidR="00E45974">
                <w:rPr>
                  <w:color w:val="1155CC"/>
                  <w:u w:val="single"/>
                </w:rPr>
                <w:t>The Hope Center Supporting #RealCollege Students During COVID19</w:t>
              </w:r>
            </w:hyperlink>
          </w:p>
        </w:tc>
      </w:tr>
      <w:tr w:rsidR="00617EA4" w:rsidTr="00CC5BD4">
        <w:tc>
          <w:tcPr>
            <w:tcW w:w="3050" w:type="dxa"/>
            <w:shd w:val="clear" w:color="auto" w:fill="auto"/>
            <w:tcMar>
              <w:top w:w="100" w:type="dxa"/>
              <w:left w:w="100" w:type="dxa"/>
              <w:bottom w:w="100" w:type="dxa"/>
              <w:right w:w="100" w:type="dxa"/>
            </w:tcMar>
          </w:tcPr>
          <w:p w:rsidR="00617EA4" w:rsidRDefault="00E45974">
            <w:pPr>
              <w:spacing w:before="220"/>
              <w:rPr>
                <w:b/>
              </w:rPr>
            </w:pPr>
            <w:r>
              <w:rPr>
                <w:b/>
              </w:rPr>
              <w:lastRenderedPageBreak/>
              <w:t>National Suicide Prevention Lifeline</w:t>
            </w:r>
          </w:p>
        </w:tc>
        <w:tc>
          <w:tcPr>
            <w:tcW w:w="6310" w:type="dxa"/>
            <w:shd w:val="clear" w:color="auto" w:fill="auto"/>
            <w:tcMar>
              <w:top w:w="100" w:type="dxa"/>
              <w:left w:w="100" w:type="dxa"/>
              <w:bottom w:w="100" w:type="dxa"/>
              <w:right w:w="100" w:type="dxa"/>
            </w:tcMar>
          </w:tcPr>
          <w:p w:rsidR="00617EA4" w:rsidRDefault="00E45974">
            <w:pPr>
              <w:numPr>
                <w:ilvl w:val="0"/>
                <w:numId w:val="10"/>
              </w:numPr>
              <w:spacing w:line="246" w:lineRule="auto"/>
            </w:pPr>
            <w:r>
              <w:t xml:space="preserve">Toll-Free (English): </w:t>
            </w:r>
            <w:r>
              <w:rPr>
                <w:color w:val="980000"/>
              </w:rPr>
              <w:t xml:space="preserve">1-800-273-TALK (8255) </w:t>
            </w:r>
          </w:p>
          <w:p w:rsidR="00617EA4" w:rsidRDefault="00E45974">
            <w:pPr>
              <w:numPr>
                <w:ilvl w:val="0"/>
                <w:numId w:val="10"/>
              </w:numPr>
              <w:spacing w:line="246" w:lineRule="auto"/>
            </w:pPr>
            <w:r>
              <w:t>Toll-Free (</w:t>
            </w:r>
            <w:proofErr w:type="spellStart"/>
            <w:r>
              <w:t>español</w:t>
            </w:r>
            <w:proofErr w:type="spellEnd"/>
            <w:r>
              <w:t xml:space="preserve">): </w:t>
            </w:r>
            <w:r>
              <w:rPr>
                <w:color w:val="980000"/>
              </w:rPr>
              <w:t>1-888-628-9454</w:t>
            </w:r>
          </w:p>
          <w:p w:rsidR="00617EA4" w:rsidRDefault="00E45974">
            <w:pPr>
              <w:numPr>
                <w:ilvl w:val="0"/>
                <w:numId w:val="10"/>
              </w:numPr>
              <w:spacing w:after="160" w:line="246" w:lineRule="auto"/>
            </w:pPr>
            <w:r>
              <w:t xml:space="preserve">TTY: </w:t>
            </w:r>
            <w:r>
              <w:rPr>
                <w:color w:val="980000"/>
              </w:rPr>
              <w:t>1-800-799-4TTY (4889)</w:t>
            </w:r>
          </w:p>
        </w:tc>
      </w:tr>
    </w:tbl>
    <w:p w:rsidR="00617EA4" w:rsidRPr="00E45974" w:rsidRDefault="00E45974">
      <w:pPr>
        <w:rPr>
          <w:b/>
          <w:sz w:val="28"/>
          <w:szCs w:val="28"/>
          <w:highlight w:val="yellow"/>
          <w:u w:val="single"/>
        </w:rPr>
      </w:pPr>
      <w:r>
        <w:rPr>
          <w:b/>
          <w:sz w:val="28"/>
          <w:szCs w:val="28"/>
          <w:highlight w:val="yellow"/>
          <w:u w:val="single"/>
        </w:rPr>
        <w:t>Self-Care</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E52E8F" w:rsidTr="00CC5BD4">
        <w:tc>
          <w:tcPr>
            <w:tcW w:w="3050" w:type="dxa"/>
            <w:shd w:val="clear" w:color="auto" w:fill="auto"/>
            <w:tcMar>
              <w:top w:w="100" w:type="dxa"/>
              <w:left w:w="100" w:type="dxa"/>
              <w:bottom w:w="100" w:type="dxa"/>
              <w:right w:w="100" w:type="dxa"/>
            </w:tcMar>
          </w:tcPr>
          <w:p w:rsidR="00E52E8F" w:rsidRDefault="00E52E8F">
            <w:pPr>
              <w:spacing w:after="300"/>
              <w:rPr>
                <w:b/>
              </w:rPr>
            </w:pPr>
            <w:r>
              <w:rPr>
                <w:b/>
              </w:rPr>
              <w:t>Student Life, Diversity &amp; Leadership Social Media Pages</w:t>
            </w:r>
          </w:p>
        </w:tc>
        <w:tc>
          <w:tcPr>
            <w:tcW w:w="6310" w:type="dxa"/>
            <w:shd w:val="clear" w:color="auto" w:fill="auto"/>
            <w:tcMar>
              <w:top w:w="100" w:type="dxa"/>
              <w:left w:w="100" w:type="dxa"/>
              <w:bottom w:w="100" w:type="dxa"/>
              <w:right w:w="100" w:type="dxa"/>
            </w:tcMar>
          </w:tcPr>
          <w:p w:rsidR="00342013" w:rsidRDefault="00E52E8F" w:rsidP="00342013">
            <w:pPr>
              <w:spacing w:before="220"/>
            </w:pPr>
            <w:r>
              <w:t>To get up-to-date information on CGU webinars, trainings, and workshops relating to self-care, follow SLDL on Facebook and Instagram:</w:t>
            </w:r>
          </w:p>
          <w:p w:rsidR="00342013" w:rsidRPr="00A50D3D" w:rsidRDefault="00256369" w:rsidP="00A50D3D">
            <w:pPr>
              <w:pStyle w:val="ListParagraph"/>
              <w:numPr>
                <w:ilvl w:val="0"/>
                <w:numId w:val="22"/>
              </w:numPr>
              <w:spacing w:before="220" w:line="240" w:lineRule="auto"/>
              <w:rPr>
                <w:rStyle w:val="Hyperlink"/>
                <w:color w:val="1155CC"/>
                <w:u w:val="none"/>
              </w:rPr>
            </w:pPr>
            <w:hyperlink r:id="rId50" w:history="1">
              <w:r w:rsidR="00342013" w:rsidRPr="00A50D3D">
                <w:rPr>
                  <w:rStyle w:val="Hyperlink"/>
                  <w:color w:val="1155CC"/>
                </w:rPr>
                <w:t>https://www.facebook.com/CGUStudentLife/</w:t>
              </w:r>
            </w:hyperlink>
          </w:p>
          <w:p w:rsidR="00E52E8F" w:rsidRPr="00342013" w:rsidRDefault="00256369" w:rsidP="00342013">
            <w:pPr>
              <w:pStyle w:val="ListParagraph"/>
              <w:numPr>
                <w:ilvl w:val="0"/>
                <w:numId w:val="22"/>
              </w:numPr>
              <w:spacing w:before="220" w:line="240" w:lineRule="auto"/>
            </w:pPr>
            <w:hyperlink r:id="rId51" w:history="1">
              <w:r w:rsidR="00342013" w:rsidRPr="00342013">
                <w:rPr>
                  <w:rStyle w:val="Hyperlink"/>
                  <w:color w:val="1155CC"/>
                </w:rPr>
                <w:t>https://www.instagram.com/studentlife.cgu</w:t>
              </w:r>
            </w:hyperlink>
            <w:r w:rsidR="00E52E8F" w:rsidRPr="00342013">
              <w:rPr>
                <w:color w:val="1155CC"/>
              </w:rPr>
              <w:t xml:space="preserve"> </w:t>
            </w:r>
          </w:p>
        </w:tc>
      </w:tr>
      <w:tr w:rsidR="00617EA4" w:rsidTr="00CC5BD4">
        <w:tc>
          <w:tcPr>
            <w:tcW w:w="3050" w:type="dxa"/>
            <w:shd w:val="clear" w:color="auto" w:fill="auto"/>
            <w:tcMar>
              <w:top w:w="100" w:type="dxa"/>
              <w:left w:w="100" w:type="dxa"/>
              <w:bottom w:w="100" w:type="dxa"/>
              <w:right w:w="100" w:type="dxa"/>
            </w:tcMar>
          </w:tcPr>
          <w:p w:rsidR="00617EA4" w:rsidRDefault="00E45974">
            <w:pPr>
              <w:spacing w:after="300"/>
              <w:rPr>
                <w:b/>
              </w:rPr>
            </w:pPr>
            <w:r>
              <w:rPr>
                <w:b/>
              </w:rPr>
              <w:t>Consider the following self-care tips to manage stress:</w:t>
            </w:r>
          </w:p>
        </w:tc>
        <w:tc>
          <w:tcPr>
            <w:tcW w:w="6310" w:type="dxa"/>
            <w:shd w:val="clear" w:color="auto" w:fill="auto"/>
            <w:tcMar>
              <w:top w:w="100" w:type="dxa"/>
              <w:left w:w="100" w:type="dxa"/>
              <w:bottom w:w="100" w:type="dxa"/>
              <w:right w:w="100" w:type="dxa"/>
            </w:tcMar>
          </w:tcPr>
          <w:p w:rsidR="00617EA4" w:rsidRDefault="00E45974" w:rsidP="00CC5BD4">
            <w:pPr>
              <w:spacing w:before="220"/>
            </w:pPr>
            <w:r>
              <w:t>Thanks to the internet many classes are offered online so we can learn skills without ever leaving our homes. Here are some classes you can take or exercises you can do:</w:t>
            </w:r>
          </w:p>
          <w:p w:rsidR="00617EA4" w:rsidRDefault="00256369" w:rsidP="00CC5BD4">
            <w:pPr>
              <w:numPr>
                <w:ilvl w:val="0"/>
                <w:numId w:val="20"/>
              </w:numPr>
            </w:pPr>
            <w:hyperlink r:id="rId52">
              <w:r w:rsidR="00E45974">
                <w:rPr>
                  <w:color w:val="1155CC"/>
                  <w:u w:val="single"/>
                </w:rPr>
                <w:t>Resilience Model</w:t>
              </w:r>
            </w:hyperlink>
          </w:p>
          <w:p w:rsidR="00617EA4" w:rsidRDefault="00256369" w:rsidP="00CC5BD4">
            <w:pPr>
              <w:numPr>
                <w:ilvl w:val="0"/>
                <w:numId w:val="20"/>
              </w:numPr>
            </w:pPr>
            <w:hyperlink r:id="rId53" w:anchor="syllabus">
              <w:r w:rsidR="00E45974">
                <w:rPr>
                  <w:color w:val="1155CC"/>
                  <w:u w:val="single"/>
                </w:rPr>
                <w:t>The Science of Well-being</w:t>
              </w:r>
            </w:hyperlink>
          </w:p>
          <w:p w:rsidR="00617EA4" w:rsidRDefault="00256369" w:rsidP="00CC5BD4">
            <w:pPr>
              <w:numPr>
                <w:ilvl w:val="0"/>
                <w:numId w:val="20"/>
              </w:numPr>
            </w:pPr>
            <w:hyperlink r:id="rId54">
              <w:r w:rsidR="00E45974">
                <w:rPr>
                  <w:color w:val="1155CC"/>
                  <w:u w:val="single"/>
                </w:rPr>
                <w:t xml:space="preserve">Alison's Stress Management </w:t>
              </w:r>
            </w:hyperlink>
          </w:p>
        </w:tc>
      </w:tr>
      <w:tr w:rsidR="00E52E8F" w:rsidTr="00CC5BD4">
        <w:tc>
          <w:tcPr>
            <w:tcW w:w="3050" w:type="dxa"/>
            <w:shd w:val="clear" w:color="auto" w:fill="auto"/>
            <w:tcMar>
              <w:top w:w="100" w:type="dxa"/>
              <w:left w:w="100" w:type="dxa"/>
              <w:bottom w:w="100" w:type="dxa"/>
              <w:right w:w="100" w:type="dxa"/>
            </w:tcMar>
          </w:tcPr>
          <w:p w:rsidR="00E52E8F" w:rsidRPr="00E52E8F" w:rsidRDefault="00E52E8F">
            <w:pPr>
              <w:spacing w:after="300"/>
              <w:rPr>
                <w:b/>
              </w:rPr>
            </w:pPr>
            <w:r>
              <w:rPr>
                <w:b/>
              </w:rPr>
              <w:t xml:space="preserve">Additional </w:t>
            </w:r>
            <w:r w:rsidRPr="00E52E8F">
              <w:rPr>
                <w:b/>
              </w:rPr>
              <w:t>TCCS Tips</w:t>
            </w:r>
          </w:p>
        </w:tc>
        <w:tc>
          <w:tcPr>
            <w:tcW w:w="6310" w:type="dxa"/>
            <w:shd w:val="clear" w:color="auto" w:fill="auto"/>
            <w:tcMar>
              <w:top w:w="100" w:type="dxa"/>
              <w:left w:w="100" w:type="dxa"/>
              <w:bottom w:w="100" w:type="dxa"/>
              <w:right w:w="100" w:type="dxa"/>
            </w:tcMar>
          </w:tcPr>
          <w:p w:rsidR="00E52E8F" w:rsidRPr="00342013" w:rsidRDefault="00256369" w:rsidP="00CC5BD4">
            <w:pPr>
              <w:spacing w:before="220"/>
              <w:rPr>
                <w:color w:val="1155CC"/>
              </w:rPr>
            </w:pPr>
            <w:hyperlink r:id="rId55" w:history="1">
              <w:r w:rsidR="00E52E8F" w:rsidRPr="00342013">
                <w:rPr>
                  <w:rStyle w:val="Hyperlink"/>
                  <w:color w:val="1155CC"/>
                </w:rPr>
                <w:t>Tips for Managing During COVID19</w:t>
              </w:r>
            </w:hyperlink>
          </w:p>
        </w:tc>
      </w:tr>
      <w:tr w:rsidR="00617EA4" w:rsidTr="00CC5BD4">
        <w:tc>
          <w:tcPr>
            <w:tcW w:w="3050" w:type="dxa"/>
            <w:shd w:val="clear" w:color="auto" w:fill="auto"/>
            <w:tcMar>
              <w:top w:w="100" w:type="dxa"/>
              <w:left w:w="100" w:type="dxa"/>
              <w:bottom w:w="100" w:type="dxa"/>
              <w:right w:w="100" w:type="dxa"/>
            </w:tcMar>
          </w:tcPr>
          <w:p w:rsidR="00617EA4" w:rsidRDefault="00E45974">
            <w:pPr>
              <w:widowControl w:val="0"/>
              <w:pBdr>
                <w:top w:val="nil"/>
                <w:left w:val="nil"/>
                <w:bottom w:val="nil"/>
                <w:right w:val="nil"/>
                <w:between w:val="nil"/>
              </w:pBdr>
              <w:rPr>
                <w:b/>
              </w:rPr>
            </w:pPr>
            <w:r>
              <w:rPr>
                <w:b/>
              </w:rPr>
              <w:t>Check reliable sources of information</w:t>
            </w:r>
          </w:p>
        </w:tc>
        <w:tc>
          <w:tcPr>
            <w:tcW w:w="6310" w:type="dxa"/>
            <w:shd w:val="clear" w:color="auto" w:fill="auto"/>
            <w:tcMar>
              <w:top w:w="100" w:type="dxa"/>
              <w:left w:w="100" w:type="dxa"/>
              <w:bottom w:w="100" w:type="dxa"/>
              <w:right w:w="100" w:type="dxa"/>
            </w:tcMar>
          </w:tcPr>
          <w:p w:rsidR="00617EA4" w:rsidRDefault="00E45974" w:rsidP="00342013">
            <w:pPr>
              <w:rPr>
                <w:color w:val="000000"/>
              </w:rPr>
            </w:pPr>
            <w:r>
              <w:t>Many people understandably want to stay updated on the latest health information and recommendations, but consider limiting yourself to checking 1-2 reliable sources of information, once per day.</w:t>
            </w:r>
          </w:p>
          <w:p w:rsidR="00617EA4" w:rsidRDefault="00256369" w:rsidP="00342013">
            <w:pPr>
              <w:numPr>
                <w:ilvl w:val="0"/>
                <w:numId w:val="20"/>
              </w:numPr>
            </w:pPr>
            <w:hyperlink r:id="rId56">
              <w:r w:rsidR="00E45974">
                <w:rPr>
                  <w:color w:val="1155CC"/>
                  <w:u w:val="single"/>
                </w:rPr>
                <w:t>Center for Disease Control</w:t>
              </w:r>
            </w:hyperlink>
          </w:p>
          <w:p w:rsidR="00617EA4" w:rsidRDefault="00256369" w:rsidP="00342013">
            <w:pPr>
              <w:numPr>
                <w:ilvl w:val="0"/>
                <w:numId w:val="20"/>
              </w:numPr>
            </w:pPr>
            <w:hyperlink r:id="rId57">
              <w:r w:rsidR="00E45974">
                <w:rPr>
                  <w:color w:val="1155CC"/>
                  <w:u w:val="single"/>
                </w:rPr>
                <w:t>COVID-19 Map - Johns Hopkins Coronavirus Resource Center</w:t>
              </w:r>
            </w:hyperlink>
          </w:p>
          <w:p w:rsidR="00617EA4" w:rsidRDefault="00256369" w:rsidP="00342013">
            <w:pPr>
              <w:numPr>
                <w:ilvl w:val="0"/>
                <w:numId w:val="20"/>
              </w:numPr>
            </w:pPr>
            <w:hyperlink r:id="rId58">
              <w:r w:rsidR="00E45974">
                <w:rPr>
                  <w:color w:val="1155CC"/>
                  <w:u w:val="single"/>
                </w:rPr>
                <w:t>World Health Organization</w:t>
              </w:r>
            </w:hyperlink>
          </w:p>
        </w:tc>
      </w:tr>
    </w:tbl>
    <w:p w:rsidR="002D7E5E" w:rsidRPr="00E45974" w:rsidRDefault="002D7E5E" w:rsidP="002D7E5E">
      <w:pPr>
        <w:rPr>
          <w:b/>
          <w:sz w:val="28"/>
          <w:szCs w:val="28"/>
          <w:highlight w:val="yellow"/>
          <w:u w:val="single"/>
        </w:rPr>
      </w:pPr>
      <w:r>
        <w:rPr>
          <w:b/>
          <w:sz w:val="28"/>
          <w:szCs w:val="28"/>
          <w:highlight w:val="yellow"/>
          <w:u w:val="single"/>
        </w:rPr>
        <w:t>Technology</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6310"/>
      </w:tblGrid>
      <w:tr w:rsidR="002D7E5E" w:rsidRPr="002D7E5E" w:rsidTr="00647E50">
        <w:tc>
          <w:tcPr>
            <w:tcW w:w="3050" w:type="dxa"/>
            <w:shd w:val="clear" w:color="auto" w:fill="auto"/>
            <w:tcMar>
              <w:top w:w="100" w:type="dxa"/>
              <w:left w:w="100" w:type="dxa"/>
              <w:bottom w:w="100" w:type="dxa"/>
              <w:right w:w="100" w:type="dxa"/>
            </w:tcMar>
          </w:tcPr>
          <w:p w:rsidR="002D7E5E" w:rsidRPr="002D7E5E" w:rsidRDefault="002D7E5E" w:rsidP="00647E50">
            <w:pPr>
              <w:spacing w:after="300"/>
              <w:rPr>
                <w:b/>
              </w:rPr>
            </w:pPr>
            <w:r w:rsidRPr="002D7E5E">
              <w:rPr>
                <w:b/>
              </w:rPr>
              <w:t>Internet Connectivity</w:t>
            </w:r>
          </w:p>
        </w:tc>
        <w:tc>
          <w:tcPr>
            <w:tcW w:w="6310" w:type="dxa"/>
            <w:shd w:val="clear" w:color="auto" w:fill="auto"/>
            <w:tcMar>
              <w:top w:w="100" w:type="dxa"/>
              <w:left w:w="100" w:type="dxa"/>
              <w:bottom w:w="100" w:type="dxa"/>
              <w:right w:w="100" w:type="dxa"/>
            </w:tcMar>
          </w:tcPr>
          <w:p w:rsidR="002D7E5E" w:rsidRPr="002D7E5E" w:rsidRDefault="002D7E5E" w:rsidP="002D7E5E">
            <w:r w:rsidRPr="002D7E5E">
              <w:t xml:space="preserve">The City of Los Angeles is helping to make sure everyone can remain connected online during the current situation. Review the COVID-19 Response: Internet Connectivity section for special broadband and </w:t>
            </w:r>
            <w:proofErr w:type="spellStart"/>
            <w:r w:rsidRPr="002D7E5E">
              <w:t>wifi</w:t>
            </w:r>
            <w:proofErr w:type="spellEnd"/>
            <w:r w:rsidRPr="002D7E5E">
              <w:t xml:space="preserve"> offers for school age (K-12) and/or college student households, healthcare workers, educators and subscribers living in public and affordable housing</w:t>
            </w:r>
          </w:p>
          <w:p w:rsidR="002D7E5E" w:rsidRPr="002D7E5E" w:rsidRDefault="002D7E5E" w:rsidP="002D7E5E">
            <w:pPr>
              <w:numPr>
                <w:ilvl w:val="0"/>
                <w:numId w:val="20"/>
              </w:numPr>
            </w:pPr>
            <w:hyperlink r:id="rId59" w:history="1">
              <w:r w:rsidRPr="002D7E5E">
                <w:rPr>
                  <w:rStyle w:val="Hyperlink"/>
                </w:rPr>
                <w:t>https://sites.google.com/lacity.org/getconnectedlosangeles/</w:t>
              </w:r>
            </w:hyperlink>
          </w:p>
        </w:tc>
      </w:tr>
      <w:tr w:rsidR="002D7E5E" w:rsidRPr="002D7E5E" w:rsidTr="00647E50">
        <w:tc>
          <w:tcPr>
            <w:tcW w:w="3050" w:type="dxa"/>
            <w:shd w:val="clear" w:color="auto" w:fill="auto"/>
            <w:tcMar>
              <w:top w:w="100" w:type="dxa"/>
              <w:left w:w="100" w:type="dxa"/>
              <w:bottom w:w="100" w:type="dxa"/>
              <w:right w:w="100" w:type="dxa"/>
            </w:tcMar>
          </w:tcPr>
          <w:p w:rsidR="002D7E5E" w:rsidRPr="002D7E5E" w:rsidRDefault="002D7E5E" w:rsidP="00647E50">
            <w:pPr>
              <w:spacing w:after="300"/>
              <w:rPr>
                <w:b/>
              </w:rPr>
            </w:pPr>
            <w:proofErr w:type="spellStart"/>
            <w:r w:rsidRPr="002D7E5E">
              <w:rPr>
                <w:b/>
              </w:rPr>
              <w:t>EveryoneOn</w:t>
            </w:r>
            <w:proofErr w:type="spellEnd"/>
          </w:p>
        </w:tc>
        <w:tc>
          <w:tcPr>
            <w:tcW w:w="6310" w:type="dxa"/>
            <w:shd w:val="clear" w:color="auto" w:fill="auto"/>
            <w:tcMar>
              <w:top w:w="100" w:type="dxa"/>
              <w:left w:w="100" w:type="dxa"/>
              <w:bottom w:w="100" w:type="dxa"/>
              <w:right w:w="100" w:type="dxa"/>
            </w:tcMar>
          </w:tcPr>
          <w:p w:rsidR="002D7E5E" w:rsidRPr="002D7E5E" w:rsidRDefault="002D7E5E" w:rsidP="002D7E5E">
            <w:pPr>
              <w:spacing w:before="220"/>
              <w:rPr>
                <w:rFonts w:eastAsia="Arial"/>
                <w:color w:val="1155CC"/>
              </w:rPr>
            </w:pPr>
            <w:proofErr w:type="spellStart"/>
            <w:r w:rsidRPr="002D7E5E">
              <w:rPr>
                <w:rFonts w:eastAsia="Arial"/>
                <w:color w:val="000000" w:themeColor="text1"/>
              </w:rPr>
              <w:t>EveryoneOn</w:t>
            </w:r>
            <w:proofErr w:type="spellEnd"/>
            <w:r w:rsidRPr="002D7E5E">
              <w:rPr>
                <w:rFonts w:eastAsia="Arial"/>
                <w:color w:val="000000" w:themeColor="text1"/>
              </w:rPr>
              <w:t xml:space="preserve"> offers an online tool to search low-cost internet services and computers in your area. Click here for more </w:t>
            </w:r>
            <w:r w:rsidRPr="002D7E5E">
              <w:rPr>
                <w:rFonts w:eastAsia="Arial"/>
                <w:color w:val="000000" w:themeColor="text1"/>
              </w:rPr>
              <w:lastRenderedPageBreak/>
              <w:t>information</w:t>
            </w:r>
            <w:r w:rsidRPr="002D7E5E">
              <w:rPr>
                <w:rFonts w:eastAsia="Arial"/>
                <w:color w:val="1155CC"/>
              </w:rPr>
              <w:t>: </w:t>
            </w:r>
            <w:hyperlink r:id="rId60" w:tooltip="https://www.everyoneon.org/find-offers?partner=CETF" w:history="1">
              <w:r w:rsidRPr="002D7E5E">
                <w:rPr>
                  <w:rStyle w:val="Hyperlink"/>
                  <w:rFonts w:eastAsia="Arial"/>
                </w:rPr>
                <w:t>https://www.everyoneon.org/find-offers?partner=CETF</w:t>
              </w:r>
            </w:hyperlink>
          </w:p>
        </w:tc>
      </w:tr>
      <w:tr w:rsidR="002D7E5E" w:rsidRPr="002D7E5E" w:rsidTr="00647E50">
        <w:tc>
          <w:tcPr>
            <w:tcW w:w="3050" w:type="dxa"/>
            <w:shd w:val="clear" w:color="auto" w:fill="auto"/>
            <w:tcMar>
              <w:top w:w="100" w:type="dxa"/>
              <w:left w:w="100" w:type="dxa"/>
              <w:bottom w:w="100" w:type="dxa"/>
              <w:right w:w="100" w:type="dxa"/>
            </w:tcMar>
          </w:tcPr>
          <w:p w:rsidR="002D7E5E" w:rsidRPr="002D7E5E" w:rsidRDefault="002D7E5E" w:rsidP="00647E50">
            <w:pPr>
              <w:widowControl w:val="0"/>
              <w:pBdr>
                <w:top w:val="nil"/>
                <w:left w:val="nil"/>
                <w:bottom w:val="nil"/>
                <w:right w:val="nil"/>
                <w:between w:val="nil"/>
              </w:pBdr>
              <w:rPr>
                <w:b/>
              </w:rPr>
            </w:pPr>
            <w:r w:rsidRPr="002D7E5E">
              <w:rPr>
                <w:b/>
              </w:rPr>
              <w:lastRenderedPageBreak/>
              <w:t>Human-I-T</w:t>
            </w:r>
          </w:p>
        </w:tc>
        <w:tc>
          <w:tcPr>
            <w:tcW w:w="6310" w:type="dxa"/>
            <w:shd w:val="clear" w:color="auto" w:fill="auto"/>
            <w:tcMar>
              <w:top w:w="100" w:type="dxa"/>
              <w:left w:w="100" w:type="dxa"/>
              <w:bottom w:w="100" w:type="dxa"/>
              <w:right w:w="100" w:type="dxa"/>
            </w:tcMar>
          </w:tcPr>
          <w:p w:rsidR="002D7E5E" w:rsidRPr="002D7E5E" w:rsidRDefault="002D7E5E" w:rsidP="002D7E5E">
            <w:r w:rsidRPr="002D7E5E">
              <w:t>human-I-T connects low-income individuals and nonprofits to technology, internet, and digital training. Click here for more information: </w:t>
            </w:r>
          </w:p>
          <w:p w:rsidR="002D7E5E" w:rsidRPr="002D7E5E" w:rsidRDefault="002D7E5E" w:rsidP="002D7E5E">
            <w:pPr>
              <w:numPr>
                <w:ilvl w:val="0"/>
                <w:numId w:val="20"/>
              </w:numPr>
            </w:pPr>
            <w:hyperlink r:id="rId61" w:tooltip="https://hitconnect.org/sales/salesHome.aspx" w:history="1">
              <w:r w:rsidRPr="002D7E5E">
                <w:rPr>
                  <w:rStyle w:val="Hyperlink"/>
                </w:rPr>
                <w:t>https://hitconnect.org/sales/salesHome.aspx</w:t>
              </w:r>
            </w:hyperlink>
          </w:p>
        </w:tc>
      </w:tr>
      <w:tr w:rsidR="00256369" w:rsidRPr="002D7E5E" w:rsidTr="00647E50">
        <w:tc>
          <w:tcPr>
            <w:tcW w:w="3050" w:type="dxa"/>
            <w:shd w:val="clear" w:color="auto" w:fill="auto"/>
            <w:tcMar>
              <w:top w:w="100" w:type="dxa"/>
              <w:left w:w="100" w:type="dxa"/>
              <w:bottom w:w="100" w:type="dxa"/>
              <w:right w:w="100" w:type="dxa"/>
            </w:tcMar>
          </w:tcPr>
          <w:p w:rsidR="00256369" w:rsidRPr="002D7E5E" w:rsidRDefault="00256369" w:rsidP="00647E50">
            <w:pPr>
              <w:widowControl w:val="0"/>
              <w:pBdr>
                <w:top w:val="nil"/>
                <w:left w:val="nil"/>
                <w:bottom w:val="nil"/>
                <w:right w:val="nil"/>
                <w:between w:val="nil"/>
              </w:pBdr>
              <w:rPr>
                <w:b/>
              </w:rPr>
            </w:pPr>
            <w:proofErr w:type="spellStart"/>
            <w:r>
              <w:rPr>
                <w:b/>
              </w:rPr>
              <w:t>WiFi</w:t>
            </w:r>
            <w:proofErr w:type="spellEnd"/>
            <w:r>
              <w:rPr>
                <w:b/>
              </w:rPr>
              <w:t xml:space="preserve"> Hot Spots</w:t>
            </w:r>
          </w:p>
        </w:tc>
        <w:tc>
          <w:tcPr>
            <w:tcW w:w="6310" w:type="dxa"/>
            <w:shd w:val="clear" w:color="auto" w:fill="auto"/>
            <w:tcMar>
              <w:top w:w="100" w:type="dxa"/>
              <w:left w:w="100" w:type="dxa"/>
              <w:bottom w:w="100" w:type="dxa"/>
              <w:right w:w="100" w:type="dxa"/>
            </w:tcMar>
          </w:tcPr>
          <w:p w:rsidR="00256369" w:rsidRPr="002D7E5E" w:rsidRDefault="00256369" w:rsidP="002D7E5E">
            <w:hyperlink r:id="rId62" w:tgtFrame="_blank" w:tooltip="https://lacounty.maps.arcgis.com/apps/webappviewer/index.html?id=26159b0526e64bea94533e89da583b89" w:history="1">
              <w:r w:rsidRPr="00256369">
                <w:rPr>
                  <w:rStyle w:val="Hyperlink"/>
                </w:rPr>
                <w:t>This map</w:t>
              </w:r>
            </w:hyperlink>
            <w:r w:rsidRPr="00256369">
              <w:t xml:space="preserve"> shows </w:t>
            </w:r>
            <w:proofErr w:type="spellStart"/>
            <w:r w:rsidRPr="00256369">
              <w:t>WiFi</w:t>
            </w:r>
            <w:proofErr w:type="spellEnd"/>
            <w:r w:rsidRPr="00256369">
              <w:t xml:space="preserve"> hotspots — including libraries, parks, schools and coffee shops — where you can find a free network in a pinch.</w:t>
            </w:r>
          </w:p>
        </w:tc>
      </w:tr>
    </w:tbl>
    <w:p w:rsidR="00F5392F" w:rsidRPr="002D7E5E" w:rsidRDefault="00F5392F"/>
    <w:sectPr w:rsidR="00F5392F" w:rsidRPr="002D7E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C82"/>
    <w:multiLevelType w:val="multilevel"/>
    <w:tmpl w:val="49664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60310"/>
    <w:multiLevelType w:val="multilevel"/>
    <w:tmpl w:val="38C0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54912"/>
    <w:multiLevelType w:val="hybridMultilevel"/>
    <w:tmpl w:val="F2A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35E6"/>
    <w:multiLevelType w:val="multilevel"/>
    <w:tmpl w:val="F8905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3B6E7E"/>
    <w:multiLevelType w:val="multilevel"/>
    <w:tmpl w:val="6F7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7F0F6B"/>
    <w:multiLevelType w:val="hybridMultilevel"/>
    <w:tmpl w:val="5E0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C1931"/>
    <w:multiLevelType w:val="multilevel"/>
    <w:tmpl w:val="3CBA0366"/>
    <w:lvl w:ilvl="0">
      <w:start w:val="1"/>
      <w:numFmt w:val="bullet"/>
      <w:lvlText w:val="●"/>
      <w:lvlJc w:val="left"/>
      <w:pPr>
        <w:ind w:left="720" w:hanging="360"/>
      </w:pPr>
      <w:rPr>
        <w:rFonts w:ascii="Roboto" w:eastAsia="Roboto" w:hAnsi="Roboto" w:cs="Roboto"/>
        <w:color w:val="3231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680924"/>
    <w:multiLevelType w:val="multilevel"/>
    <w:tmpl w:val="B8C01D42"/>
    <w:lvl w:ilvl="0">
      <w:start w:val="1"/>
      <w:numFmt w:val="bullet"/>
      <w:lvlText w:val="●"/>
      <w:lvlJc w:val="left"/>
      <w:pPr>
        <w:ind w:left="720" w:hanging="360"/>
      </w:pPr>
      <w:rPr>
        <w:rFonts w:ascii="Arial" w:eastAsia="Arial" w:hAnsi="Arial" w:cs="Arial"/>
        <w:color w:val="66686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B616AB"/>
    <w:multiLevelType w:val="multilevel"/>
    <w:tmpl w:val="9DA41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A87A32"/>
    <w:multiLevelType w:val="multilevel"/>
    <w:tmpl w:val="2EBC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434F3C"/>
    <w:multiLevelType w:val="multilevel"/>
    <w:tmpl w:val="08BEA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BD4904"/>
    <w:multiLevelType w:val="multilevel"/>
    <w:tmpl w:val="CDA27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E82EF0"/>
    <w:multiLevelType w:val="hybridMultilevel"/>
    <w:tmpl w:val="09569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E86A2B"/>
    <w:multiLevelType w:val="multilevel"/>
    <w:tmpl w:val="9D124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AE4D80"/>
    <w:multiLevelType w:val="multilevel"/>
    <w:tmpl w:val="D0981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2C5002"/>
    <w:multiLevelType w:val="multilevel"/>
    <w:tmpl w:val="1FF0A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9E1737"/>
    <w:multiLevelType w:val="multilevel"/>
    <w:tmpl w:val="7FB4A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FE1C85"/>
    <w:multiLevelType w:val="multilevel"/>
    <w:tmpl w:val="6F7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13244"/>
    <w:multiLevelType w:val="multilevel"/>
    <w:tmpl w:val="22D24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D20013"/>
    <w:multiLevelType w:val="multilevel"/>
    <w:tmpl w:val="134C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FF7771"/>
    <w:multiLevelType w:val="multilevel"/>
    <w:tmpl w:val="D4262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161C3C"/>
    <w:multiLevelType w:val="multilevel"/>
    <w:tmpl w:val="D286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7C0680"/>
    <w:multiLevelType w:val="multilevel"/>
    <w:tmpl w:val="2F204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E036D1"/>
    <w:multiLevelType w:val="multilevel"/>
    <w:tmpl w:val="776A8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C26086"/>
    <w:multiLevelType w:val="multilevel"/>
    <w:tmpl w:val="7C02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C64115"/>
    <w:multiLevelType w:val="hybridMultilevel"/>
    <w:tmpl w:val="EBBE8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F702B"/>
    <w:multiLevelType w:val="multilevel"/>
    <w:tmpl w:val="6F7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F14682"/>
    <w:multiLevelType w:val="multilevel"/>
    <w:tmpl w:val="720C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0B0820"/>
    <w:multiLevelType w:val="multilevel"/>
    <w:tmpl w:val="AC84B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372FD6"/>
    <w:multiLevelType w:val="multilevel"/>
    <w:tmpl w:val="D0E8D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057DC9"/>
    <w:multiLevelType w:val="multilevel"/>
    <w:tmpl w:val="6F7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D41301"/>
    <w:multiLevelType w:val="hybridMultilevel"/>
    <w:tmpl w:val="86D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4"/>
  </w:num>
  <w:num w:numId="4">
    <w:abstractNumId w:val="10"/>
  </w:num>
  <w:num w:numId="5">
    <w:abstractNumId w:val="0"/>
  </w:num>
  <w:num w:numId="6">
    <w:abstractNumId w:val="20"/>
  </w:num>
  <w:num w:numId="7">
    <w:abstractNumId w:val="9"/>
  </w:num>
  <w:num w:numId="8">
    <w:abstractNumId w:val="3"/>
  </w:num>
  <w:num w:numId="9">
    <w:abstractNumId w:val="15"/>
  </w:num>
  <w:num w:numId="10">
    <w:abstractNumId w:val="29"/>
  </w:num>
  <w:num w:numId="11">
    <w:abstractNumId w:val="22"/>
  </w:num>
  <w:num w:numId="12">
    <w:abstractNumId w:val="13"/>
  </w:num>
  <w:num w:numId="13">
    <w:abstractNumId w:val="21"/>
  </w:num>
  <w:num w:numId="14">
    <w:abstractNumId w:val="8"/>
  </w:num>
  <w:num w:numId="15">
    <w:abstractNumId w:val="6"/>
  </w:num>
  <w:num w:numId="16">
    <w:abstractNumId w:val="18"/>
  </w:num>
  <w:num w:numId="17">
    <w:abstractNumId w:val="11"/>
  </w:num>
  <w:num w:numId="18">
    <w:abstractNumId w:val="23"/>
  </w:num>
  <w:num w:numId="19">
    <w:abstractNumId w:val="19"/>
  </w:num>
  <w:num w:numId="20">
    <w:abstractNumId w:val="7"/>
  </w:num>
  <w:num w:numId="21">
    <w:abstractNumId w:val="27"/>
  </w:num>
  <w:num w:numId="22">
    <w:abstractNumId w:val="2"/>
  </w:num>
  <w:num w:numId="23">
    <w:abstractNumId w:val="31"/>
  </w:num>
  <w:num w:numId="24">
    <w:abstractNumId w:val="12"/>
  </w:num>
  <w:num w:numId="25">
    <w:abstractNumId w:val="4"/>
  </w:num>
  <w:num w:numId="26">
    <w:abstractNumId w:val="25"/>
  </w:num>
  <w:num w:numId="27">
    <w:abstractNumId w:val="26"/>
  </w:num>
  <w:num w:numId="28">
    <w:abstractNumId w:val="17"/>
  </w:num>
  <w:num w:numId="29">
    <w:abstractNumId w:val="30"/>
  </w:num>
  <w:num w:numId="30">
    <w:abstractNumId w:val="24"/>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A4"/>
    <w:rsid w:val="00035374"/>
    <w:rsid w:val="000D3BFF"/>
    <w:rsid w:val="000E772B"/>
    <w:rsid w:val="00245474"/>
    <w:rsid w:val="00256369"/>
    <w:rsid w:val="002D7E5E"/>
    <w:rsid w:val="002E1B78"/>
    <w:rsid w:val="00342013"/>
    <w:rsid w:val="003D6F39"/>
    <w:rsid w:val="00430DCA"/>
    <w:rsid w:val="00532388"/>
    <w:rsid w:val="00617EA4"/>
    <w:rsid w:val="00705478"/>
    <w:rsid w:val="0075706D"/>
    <w:rsid w:val="0077351A"/>
    <w:rsid w:val="007B1DC5"/>
    <w:rsid w:val="007F08BB"/>
    <w:rsid w:val="00803907"/>
    <w:rsid w:val="00876604"/>
    <w:rsid w:val="009E7F7B"/>
    <w:rsid w:val="009F4CB8"/>
    <w:rsid w:val="00A50D3D"/>
    <w:rsid w:val="00A866DD"/>
    <w:rsid w:val="00BE74DC"/>
    <w:rsid w:val="00C02282"/>
    <w:rsid w:val="00C539DA"/>
    <w:rsid w:val="00CC5BD4"/>
    <w:rsid w:val="00D04B58"/>
    <w:rsid w:val="00DE4FC8"/>
    <w:rsid w:val="00E45974"/>
    <w:rsid w:val="00E52E8F"/>
    <w:rsid w:val="00F5392F"/>
    <w:rsid w:val="00F8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90E6"/>
  <w15:docId w15:val="{9D956776-D48D-44C6-BA5A-7BF482EE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5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866DD"/>
    <w:rPr>
      <w:color w:val="0000FF" w:themeColor="hyperlink"/>
      <w:u w:val="single"/>
    </w:rPr>
  </w:style>
  <w:style w:type="character" w:styleId="UnresolvedMention">
    <w:name w:val="Unresolved Mention"/>
    <w:basedOn w:val="DefaultParagraphFont"/>
    <w:uiPriority w:val="99"/>
    <w:semiHidden/>
    <w:unhideWhenUsed/>
    <w:rsid w:val="00A866DD"/>
    <w:rPr>
      <w:color w:val="605E5C"/>
      <w:shd w:val="clear" w:color="auto" w:fill="E1DFDD"/>
    </w:rPr>
  </w:style>
  <w:style w:type="paragraph" w:styleId="ListParagraph">
    <w:name w:val="List Paragraph"/>
    <w:basedOn w:val="Normal"/>
    <w:uiPriority w:val="34"/>
    <w:qFormat/>
    <w:rsid w:val="00E52E8F"/>
    <w:pPr>
      <w:spacing w:line="276" w:lineRule="auto"/>
      <w:ind w:left="720"/>
      <w:contextualSpacing/>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F857F7"/>
    <w:rPr>
      <w:color w:val="800080" w:themeColor="followedHyperlink"/>
      <w:u w:val="single"/>
    </w:rPr>
  </w:style>
  <w:style w:type="character" w:styleId="Strong">
    <w:name w:val="Strong"/>
    <w:basedOn w:val="DefaultParagraphFont"/>
    <w:uiPriority w:val="22"/>
    <w:qFormat/>
    <w:rsid w:val="00F857F7"/>
    <w:rPr>
      <w:b/>
      <w:bCs/>
    </w:rPr>
  </w:style>
  <w:style w:type="paragraph" w:customStyle="1" w:styleId="paragraph">
    <w:name w:val="paragraph"/>
    <w:basedOn w:val="Normal"/>
    <w:rsid w:val="002E1B78"/>
    <w:pPr>
      <w:spacing w:before="100" w:beforeAutospacing="1" w:after="100" w:afterAutospacing="1"/>
    </w:pPr>
  </w:style>
  <w:style w:type="character" w:customStyle="1" w:styleId="normaltextrun">
    <w:name w:val="normaltextrun"/>
    <w:basedOn w:val="DefaultParagraphFont"/>
    <w:rsid w:val="002E1B78"/>
  </w:style>
  <w:style w:type="character" w:customStyle="1" w:styleId="eop">
    <w:name w:val="eop"/>
    <w:basedOn w:val="DefaultParagraphFont"/>
    <w:rsid w:val="002E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276">
      <w:bodyDiv w:val="1"/>
      <w:marLeft w:val="0"/>
      <w:marRight w:val="0"/>
      <w:marTop w:val="0"/>
      <w:marBottom w:val="0"/>
      <w:divBdr>
        <w:top w:val="none" w:sz="0" w:space="0" w:color="auto"/>
        <w:left w:val="none" w:sz="0" w:space="0" w:color="auto"/>
        <w:bottom w:val="none" w:sz="0" w:space="0" w:color="auto"/>
        <w:right w:val="none" w:sz="0" w:space="0" w:color="auto"/>
      </w:divBdr>
    </w:div>
    <w:div w:id="27532591">
      <w:bodyDiv w:val="1"/>
      <w:marLeft w:val="0"/>
      <w:marRight w:val="0"/>
      <w:marTop w:val="0"/>
      <w:marBottom w:val="0"/>
      <w:divBdr>
        <w:top w:val="none" w:sz="0" w:space="0" w:color="auto"/>
        <w:left w:val="none" w:sz="0" w:space="0" w:color="auto"/>
        <w:bottom w:val="none" w:sz="0" w:space="0" w:color="auto"/>
        <w:right w:val="none" w:sz="0" w:space="0" w:color="auto"/>
      </w:divBdr>
    </w:div>
    <w:div w:id="194197448">
      <w:bodyDiv w:val="1"/>
      <w:marLeft w:val="0"/>
      <w:marRight w:val="0"/>
      <w:marTop w:val="0"/>
      <w:marBottom w:val="0"/>
      <w:divBdr>
        <w:top w:val="none" w:sz="0" w:space="0" w:color="auto"/>
        <w:left w:val="none" w:sz="0" w:space="0" w:color="auto"/>
        <w:bottom w:val="none" w:sz="0" w:space="0" w:color="auto"/>
        <w:right w:val="none" w:sz="0" w:space="0" w:color="auto"/>
      </w:divBdr>
    </w:div>
    <w:div w:id="302006820">
      <w:bodyDiv w:val="1"/>
      <w:marLeft w:val="0"/>
      <w:marRight w:val="0"/>
      <w:marTop w:val="0"/>
      <w:marBottom w:val="0"/>
      <w:divBdr>
        <w:top w:val="none" w:sz="0" w:space="0" w:color="auto"/>
        <w:left w:val="none" w:sz="0" w:space="0" w:color="auto"/>
        <w:bottom w:val="none" w:sz="0" w:space="0" w:color="auto"/>
        <w:right w:val="none" w:sz="0" w:space="0" w:color="auto"/>
      </w:divBdr>
      <w:divsChild>
        <w:div w:id="1464998454">
          <w:marLeft w:val="0"/>
          <w:marRight w:val="0"/>
          <w:marTop w:val="0"/>
          <w:marBottom w:val="0"/>
          <w:divBdr>
            <w:top w:val="none" w:sz="0" w:space="0" w:color="auto"/>
            <w:left w:val="none" w:sz="0" w:space="0" w:color="auto"/>
            <w:bottom w:val="none" w:sz="0" w:space="0" w:color="auto"/>
            <w:right w:val="none" w:sz="0" w:space="0" w:color="auto"/>
          </w:divBdr>
        </w:div>
      </w:divsChild>
    </w:div>
    <w:div w:id="370112050">
      <w:bodyDiv w:val="1"/>
      <w:marLeft w:val="0"/>
      <w:marRight w:val="0"/>
      <w:marTop w:val="0"/>
      <w:marBottom w:val="0"/>
      <w:divBdr>
        <w:top w:val="none" w:sz="0" w:space="0" w:color="auto"/>
        <w:left w:val="none" w:sz="0" w:space="0" w:color="auto"/>
        <w:bottom w:val="none" w:sz="0" w:space="0" w:color="auto"/>
        <w:right w:val="none" w:sz="0" w:space="0" w:color="auto"/>
      </w:divBdr>
    </w:div>
    <w:div w:id="373194611">
      <w:bodyDiv w:val="1"/>
      <w:marLeft w:val="0"/>
      <w:marRight w:val="0"/>
      <w:marTop w:val="0"/>
      <w:marBottom w:val="0"/>
      <w:divBdr>
        <w:top w:val="none" w:sz="0" w:space="0" w:color="auto"/>
        <w:left w:val="none" w:sz="0" w:space="0" w:color="auto"/>
        <w:bottom w:val="none" w:sz="0" w:space="0" w:color="auto"/>
        <w:right w:val="none" w:sz="0" w:space="0" w:color="auto"/>
      </w:divBdr>
      <w:divsChild>
        <w:div w:id="1470513914">
          <w:marLeft w:val="0"/>
          <w:marRight w:val="0"/>
          <w:marTop w:val="0"/>
          <w:marBottom w:val="0"/>
          <w:divBdr>
            <w:top w:val="none" w:sz="0" w:space="0" w:color="auto"/>
            <w:left w:val="none" w:sz="0" w:space="0" w:color="auto"/>
            <w:bottom w:val="none" w:sz="0" w:space="0" w:color="auto"/>
            <w:right w:val="none" w:sz="0" w:space="0" w:color="auto"/>
          </w:divBdr>
        </w:div>
      </w:divsChild>
    </w:div>
    <w:div w:id="763066874">
      <w:bodyDiv w:val="1"/>
      <w:marLeft w:val="0"/>
      <w:marRight w:val="0"/>
      <w:marTop w:val="0"/>
      <w:marBottom w:val="0"/>
      <w:divBdr>
        <w:top w:val="none" w:sz="0" w:space="0" w:color="auto"/>
        <w:left w:val="none" w:sz="0" w:space="0" w:color="auto"/>
        <w:bottom w:val="none" w:sz="0" w:space="0" w:color="auto"/>
        <w:right w:val="none" w:sz="0" w:space="0" w:color="auto"/>
      </w:divBdr>
    </w:div>
    <w:div w:id="846094510">
      <w:bodyDiv w:val="1"/>
      <w:marLeft w:val="0"/>
      <w:marRight w:val="0"/>
      <w:marTop w:val="0"/>
      <w:marBottom w:val="0"/>
      <w:divBdr>
        <w:top w:val="none" w:sz="0" w:space="0" w:color="auto"/>
        <w:left w:val="none" w:sz="0" w:space="0" w:color="auto"/>
        <w:bottom w:val="none" w:sz="0" w:space="0" w:color="auto"/>
        <w:right w:val="none" w:sz="0" w:space="0" w:color="auto"/>
      </w:divBdr>
    </w:div>
    <w:div w:id="1227489646">
      <w:bodyDiv w:val="1"/>
      <w:marLeft w:val="0"/>
      <w:marRight w:val="0"/>
      <w:marTop w:val="0"/>
      <w:marBottom w:val="0"/>
      <w:divBdr>
        <w:top w:val="none" w:sz="0" w:space="0" w:color="auto"/>
        <w:left w:val="none" w:sz="0" w:space="0" w:color="auto"/>
        <w:bottom w:val="none" w:sz="0" w:space="0" w:color="auto"/>
        <w:right w:val="none" w:sz="0" w:space="0" w:color="auto"/>
      </w:divBdr>
    </w:div>
    <w:div w:id="1300456723">
      <w:bodyDiv w:val="1"/>
      <w:marLeft w:val="0"/>
      <w:marRight w:val="0"/>
      <w:marTop w:val="0"/>
      <w:marBottom w:val="0"/>
      <w:divBdr>
        <w:top w:val="none" w:sz="0" w:space="0" w:color="auto"/>
        <w:left w:val="none" w:sz="0" w:space="0" w:color="auto"/>
        <w:bottom w:val="none" w:sz="0" w:space="0" w:color="auto"/>
        <w:right w:val="none" w:sz="0" w:space="0" w:color="auto"/>
      </w:divBdr>
    </w:div>
    <w:div w:id="1321425549">
      <w:bodyDiv w:val="1"/>
      <w:marLeft w:val="0"/>
      <w:marRight w:val="0"/>
      <w:marTop w:val="0"/>
      <w:marBottom w:val="0"/>
      <w:divBdr>
        <w:top w:val="none" w:sz="0" w:space="0" w:color="auto"/>
        <w:left w:val="none" w:sz="0" w:space="0" w:color="auto"/>
        <w:bottom w:val="none" w:sz="0" w:space="0" w:color="auto"/>
        <w:right w:val="none" w:sz="0" w:space="0" w:color="auto"/>
      </w:divBdr>
    </w:div>
    <w:div w:id="1381787104">
      <w:bodyDiv w:val="1"/>
      <w:marLeft w:val="0"/>
      <w:marRight w:val="0"/>
      <w:marTop w:val="0"/>
      <w:marBottom w:val="0"/>
      <w:divBdr>
        <w:top w:val="none" w:sz="0" w:space="0" w:color="auto"/>
        <w:left w:val="none" w:sz="0" w:space="0" w:color="auto"/>
        <w:bottom w:val="none" w:sz="0" w:space="0" w:color="auto"/>
        <w:right w:val="none" w:sz="0" w:space="0" w:color="auto"/>
      </w:divBdr>
    </w:div>
    <w:div w:id="1396859885">
      <w:bodyDiv w:val="1"/>
      <w:marLeft w:val="0"/>
      <w:marRight w:val="0"/>
      <w:marTop w:val="0"/>
      <w:marBottom w:val="0"/>
      <w:divBdr>
        <w:top w:val="none" w:sz="0" w:space="0" w:color="auto"/>
        <w:left w:val="none" w:sz="0" w:space="0" w:color="auto"/>
        <w:bottom w:val="none" w:sz="0" w:space="0" w:color="auto"/>
        <w:right w:val="none" w:sz="0" w:space="0" w:color="auto"/>
      </w:divBdr>
    </w:div>
    <w:div w:id="1477917621">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wic.ca.gov/Clinics/ClinicSearch.aspx" TargetMode="External"/><Relationship Id="rId18" Type="http://schemas.openxmlformats.org/officeDocument/2006/relationships/hyperlink" Target="https://covid19.ca.gov/get-financial-help/" TargetMode="External"/><Relationship Id="rId26" Type="http://schemas.openxmlformats.org/officeDocument/2006/relationships/hyperlink" Target="https://cuc.formstack.com/forms/mcaps_off_campus_therapy_referral" TargetMode="External"/><Relationship Id="rId39" Type="http://schemas.openxmlformats.org/officeDocument/2006/relationships/hyperlink" Target="https://services.claremont.edu/student-health-services/testing-for-coronavirus-covid-19/" TargetMode="External"/><Relationship Id="rId21" Type="http://schemas.openxmlformats.org/officeDocument/2006/relationships/hyperlink" Target="http://www.glma.org/index.cfm?fuseaction=Page.viewPage&amp;pageId=938&amp;parentID=534" TargetMode="External"/><Relationship Id="rId34" Type="http://schemas.openxmlformats.org/officeDocument/2006/relationships/hyperlink" Target="https://shshealthportal.cuc.claremont.edu/login_login.aspx" TargetMode="External"/><Relationship Id="rId42" Type="http://schemas.openxmlformats.org/officeDocument/2006/relationships/hyperlink" Target="https://services.claremont.edu/student-health-services/wp-content/uploads/sites/13/2020/03/Aetna-Response-to-COVID-19.pdf" TargetMode="External"/><Relationship Id="rId47" Type="http://schemas.openxmlformats.org/officeDocument/2006/relationships/hyperlink" Target="https://www.samhsa.gov/sites/default/files/tips-social-distancing-quarantine-isolation-031620.pdf" TargetMode="External"/><Relationship Id="rId50" Type="http://schemas.openxmlformats.org/officeDocument/2006/relationships/hyperlink" Target="https://www.facebook.com/CGUStudentLife/" TargetMode="External"/><Relationship Id="rId55" Type="http://schemas.openxmlformats.org/officeDocument/2006/relationships/hyperlink" Target="https://mycampus.cgu.edu/c/document_library/get_file?uuid=4eb1c9d8-965e-4153-bfb5-d7d5f0469bcf&amp;groupId=4829545" TargetMode="External"/><Relationship Id="rId63" Type="http://schemas.openxmlformats.org/officeDocument/2006/relationships/fontTable" Target="fontTable.xml"/><Relationship Id="rId7" Type="http://schemas.openxmlformats.org/officeDocument/2006/relationships/hyperlink" Target="https://mycampus.cgu.edu/web/it/academic-support/academic-continuity" TargetMode="External"/><Relationship Id="rId2" Type="http://schemas.openxmlformats.org/officeDocument/2006/relationships/styles" Target="styles.xml"/><Relationship Id="rId16" Type="http://schemas.openxmlformats.org/officeDocument/2006/relationships/hyperlink" Target="https://findhelp.org/" TargetMode="External"/><Relationship Id="rId29" Type="http://schemas.openxmlformats.org/officeDocument/2006/relationships/hyperlink" Target="https://www.nami.org/getattachment/About-NAMI/NAMI-News/2020/NAMI-Updates-on-the-Coronavirus/COVID-19-Updated-Guide-1.pdf" TargetMode="External"/><Relationship Id="rId11" Type="http://schemas.openxmlformats.org/officeDocument/2006/relationships/hyperlink" Target="https://mycampus.cgu.edu/c/document_library/get_file?uuid=683f5a2c-71c9-4547-ac9e-d6e9542a787b&amp;groupId=4829545" TargetMode="External"/><Relationship Id="rId24" Type="http://schemas.openxmlformats.org/officeDocument/2006/relationships/hyperlink" Target="https://nam01.safelinks.protection.outlook.com/?url=http%3A%2F%2Fcampus.health%2F&amp;data=02%7C01%7CPatricia.Vest%40pomona.edu%7C3addb8646d434b3c4f4e08d7d032752c%7C817f590439044ee8b3a5a65d4746ff70%7C0%7C0%7C637206787610730990&amp;sdata=wS6mMmaquWUm3ROJEV71xQJtzOvzYTmCvN1YxFVRF5k%3D&amp;reserved=0" TargetMode="External"/><Relationship Id="rId32" Type="http://schemas.openxmlformats.org/officeDocument/2006/relationships/hyperlink" Target="https://www.edreferral.com/" TargetMode="External"/><Relationship Id="rId37" Type="http://schemas.openxmlformats.org/officeDocument/2006/relationships/hyperlink" Target="http://publichealth.lacounty.gov/acd/nCorona2019.htm" TargetMode="External"/><Relationship Id="rId40" Type="http://schemas.openxmlformats.org/officeDocument/2006/relationships/hyperlink" Target="https://services.claremont.edu/student-health-services/coronavirus-faqs/" TargetMode="External"/><Relationship Id="rId45" Type="http://schemas.openxmlformats.org/officeDocument/2006/relationships/hyperlink" Target="https://www.coveredca.com/" TargetMode="External"/><Relationship Id="rId53" Type="http://schemas.openxmlformats.org/officeDocument/2006/relationships/hyperlink" Target="https://www.coursera.org/learn/the-science-of-well-being" TargetMode="External"/><Relationship Id="rId58" Type="http://schemas.openxmlformats.org/officeDocument/2006/relationships/hyperlink" Target="https://www.who.int/emergencies/diseases/novel-coronavirus-2019" TargetMode="External"/><Relationship Id="rId5" Type="http://schemas.openxmlformats.org/officeDocument/2006/relationships/hyperlink" Target="https://info.cgu.edu/emergency/" TargetMode="External"/><Relationship Id="rId61" Type="http://schemas.openxmlformats.org/officeDocument/2006/relationships/hyperlink" Target="https://hitconnect.org/sales/salesHome.aspx" TargetMode="External"/><Relationship Id="rId19" Type="http://schemas.openxmlformats.org/officeDocument/2006/relationships/hyperlink" Target="https://services.claremont.edu/real-estate-and-housing/" TargetMode="External"/><Relationship Id="rId14" Type="http://schemas.openxmlformats.org/officeDocument/2006/relationships/hyperlink" Target="http://211.org/pages/about" TargetMode="External"/><Relationship Id="rId22" Type="http://schemas.openxmlformats.org/officeDocument/2006/relationships/hyperlink" Target="http://www.glnh.org" TargetMode="External"/><Relationship Id="rId27" Type="http://schemas.openxmlformats.org/officeDocument/2006/relationships/hyperlink" Target="https://www.uhcsr.com/school-page" TargetMode="External"/><Relationship Id="rId30" Type="http://schemas.openxmlformats.org/officeDocument/2006/relationships/hyperlink" Target="https://ciyja.org/covid19/" TargetMode="External"/><Relationship Id="rId35" Type="http://schemas.openxmlformats.org/officeDocument/2006/relationships/hyperlink" Target="https://services.claremont.edu/student-health-services/coronavirus-information/" TargetMode="External"/><Relationship Id="rId43" Type="http://schemas.openxmlformats.org/officeDocument/2006/relationships/hyperlink" Target="https://services.claremont.edu/student-health-services/faqs/" TargetMode="External"/><Relationship Id="rId48" Type="http://schemas.openxmlformats.org/officeDocument/2006/relationships/hyperlink" Target="https://theconversation.com/7-science-based-strategies-to-cope-with-coronavirus-anxiety-133207" TargetMode="External"/><Relationship Id="rId56" Type="http://schemas.openxmlformats.org/officeDocument/2006/relationships/hyperlink" Target="https://www.cdc.gov/coronavirus/2019-ncov/index.html" TargetMode="External"/><Relationship Id="rId64" Type="http://schemas.openxmlformats.org/officeDocument/2006/relationships/theme" Target="theme/theme1.xml"/><Relationship Id="rId8" Type="http://schemas.openxmlformats.org/officeDocument/2006/relationships/hyperlink" Target="https://mycampus.cgu.edu/web/it/services/operational-continuity" TargetMode="External"/><Relationship Id="rId51" Type="http://schemas.openxmlformats.org/officeDocument/2006/relationships/hyperlink" Target="https://www.instagram.com/studentlife.cgu" TargetMode="External"/><Relationship Id="rId3" Type="http://schemas.openxmlformats.org/officeDocument/2006/relationships/settings" Target="settings.xml"/><Relationship Id="rId12" Type="http://schemas.openxmlformats.org/officeDocument/2006/relationships/hyperlink" Target="https://www.cde.ca.gov/re/mo/cameals.asp" TargetMode="External"/><Relationship Id="rId17" Type="http://schemas.openxmlformats.org/officeDocument/2006/relationships/hyperlink" Target="mailto:housing@cgu.edu" TargetMode="External"/><Relationship Id="rId25" Type="http://schemas.openxmlformats.org/officeDocument/2006/relationships/hyperlink" Target="http://campus.health/" TargetMode="External"/><Relationship Id="rId33" Type="http://schemas.openxmlformats.org/officeDocument/2006/relationships/hyperlink" Target="https://docs.google.com/document/d/1xuOFtTlby9sdkM6VIJ6yHe8df2BHo1w8idSezFxjRjw/edit?fbclid=IwAR1FewNPBl2utLol0JMtQYxKKdAX5fcCMZbsVEGoEE2NMDp1179OtGxCKQM" TargetMode="External"/><Relationship Id="rId38" Type="http://schemas.openxmlformats.org/officeDocument/2006/relationships/hyperlink" Target="http://publichealth.lacounty.gov/acd/nCorona2019.htm" TargetMode="External"/><Relationship Id="rId46" Type="http://schemas.openxmlformats.org/officeDocument/2006/relationships/hyperlink" Target="https://www.7cups.com/" TargetMode="External"/><Relationship Id="rId59" Type="http://schemas.openxmlformats.org/officeDocument/2006/relationships/hyperlink" Target="https://sites.google.com/lacity.org/getconnectedlosangeles/" TargetMode="External"/><Relationship Id="rId20" Type="http://schemas.openxmlformats.org/officeDocument/2006/relationships/hyperlink" Target="https://www.cdc.gov/lgbthealth/" TargetMode="External"/><Relationship Id="rId41" Type="http://schemas.openxmlformats.org/officeDocument/2006/relationships/hyperlink" Target="https://youtu.be/mOV1aBVYKGA" TargetMode="External"/><Relationship Id="rId54" Type="http://schemas.openxmlformats.org/officeDocument/2006/relationships/hyperlink" Target="https://alison.com/course/stress-management-techniques-for-coping-with-stress" TargetMode="External"/><Relationship Id="rId62" Type="http://schemas.openxmlformats.org/officeDocument/2006/relationships/hyperlink" Target="https://lacounty.maps.arcgis.com/apps/webappviewer/index.html?id=26159b0526e64bea94533e89da583b89" TargetMode="External"/><Relationship Id="rId1" Type="http://schemas.openxmlformats.org/officeDocument/2006/relationships/numbering" Target="numbering.xml"/><Relationship Id="rId6" Type="http://schemas.openxmlformats.org/officeDocument/2006/relationships/hyperlink" Target="https://mycampus.cgu.edu/web/it/academic-support/learning-continuity" TargetMode="External"/><Relationship Id="rId15" Type="http://schemas.openxmlformats.org/officeDocument/2006/relationships/hyperlink" Target="https://www.cdss.ca.gov/calworks" TargetMode="External"/><Relationship Id="rId23" Type="http://schemas.openxmlformats.org/officeDocument/2006/relationships/hyperlink" Target="http://screening.mentalhealthscreening.org/claremont" TargetMode="External"/><Relationship Id="rId28" Type="http://schemas.openxmlformats.org/officeDocument/2006/relationships/hyperlink" Target="https://www.suicideispreventable.org/" TargetMode="External"/><Relationship Id="rId36" Type="http://schemas.openxmlformats.org/officeDocument/2006/relationships/hyperlink" Target="https://www.cdc.gov/coronavirus/2019-ncov/about/index.html" TargetMode="External"/><Relationship Id="rId49" Type="http://schemas.openxmlformats.org/officeDocument/2006/relationships/hyperlink" Target="https://hope4college.com/wp-content/uploads/2020/03/BTFP_SupportingStudentsDuringCOVID19.pdf" TargetMode="External"/><Relationship Id="rId57" Type="http://schemas.openxmlformats.org/officeDocument/2006/relationships/hyperlink" Target="https://coronavirus.jhu.edu/map.html" TargetMode="External"/><Relationship Id="rId10" Type="http://schemas.openxmlformats.org/officeDocument/2006/relationships/hyperlink" Target="https://www.getcalfresh.org/en/apply" TargetMode="External"/><Relationship Id="rId31" Type="http://schemas.openxmlformats.org/officeDocument/2006/relationships/hyperlink" Target="https://www.virusanxiety.com/" TargetMode="External"/><Relationship Id="rId44" Type="http://schemas.openxmlformats.org/officeDocument/2006/relationships/hyperlink" Target="https://services.claremont.edu/student-health-services/wp-content/uploads/sites/13/2019/05/Urgent-Emergency-Care-Centers-05-19.pdf" TargetMode="External"/><Relationship Id="rId52" Type="http://schemas.openxmlformats.org/officeDocument/2006/relationships/hyperlink" Target="https://wbu.gmu.edu/resilience-model/" TargetMode="External"/><Relationship Id="rId60" Type="http://schemas.openxmlformats.org/officeDocument/2006/relationships/hyperlink" Target="https://www.everyoneon.org/find-offers?partner=CETF" TargetMode="External"/><Relationship Id="rId4" Type="http://schemas.openxmlformats.org/officeDocument/2006/relationships/webSettings" Target="webSettings.xml"/><Relationship Id="rId9" Type="http://schemas.openxmlformats.org/officeDocument/2006/relationships/hyperlink" Target="https://www.cgu.ed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Kiuttu</dc:creator>
  <cp:lastModifiedBy>Emily Beglarian</cp:lastModifiedBy>
  <cp:revision>3</cp:revision>
  <dcterms:created xsi:type="dcterms:W3CDTF">2020-07-10T17:50:00Z</dcterms:created>
  <dcterms:modified xsi:type="dcterms:W3CDTF">2020-08-18T21:22:00Z</dcterms:modified>
</cp:coreProperties>
</file>